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C896E" w14:textId="77777777" w:rsidR="00A72194" w:rsidRPr="00563B01" w:rsidRDefault="00A72194">
      <w:pPr>
        <w:rPr>
          <w:lang w:val="bg-BG"/>
        </w:rPr>
      </w:pPr>
    </w:p>
    <w:p w14:paraId="2610F497" w14:textId="77777777" w:rsidR="00E966BA" w:rsidRDefault="00E966BA"/>
    <w:tbl>
      <w:tblPr>
        <w:tblStyle w:val="TableGrid"/>
        <w:tblW w:w="9493" w:type="dxa"/>
        <w:tblLook w:val="04A0" w:firstRow="1" w:lastRow="0" w:firstColumn="1" w:lastColumn="0" w:noHBand="0" w:noVBand="1"/>
      </w:tblPr>
      <w:tblGrid>
        <w:gridCol w:w="4675"/>
        <w:gridCol w:w="4818"/>
      </w:tblGrid>
      <w:tr w:rsidR="00E966BA" w:rsidRPr="00B9195C" w14:paraId="57CB96A9" w14:textId="77777777" w:rsidTr="0052677A">
        <w:tc>
          <w:tcPr>
            <w:tcW w:w="4675" w:type="dxa"/>
          </w:tcPr>
          <w:p w14:paraId="491FBA88"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 xml:space="preserve">ДО: </w:t>
            </w:r>
          </w:p>
          <w:p w14:paraId="6143D8B5"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ЕМИЛ ДИМИТРОВ</w:t>
            </w:r>
          </w:p>
          <w:p w14:paraId="02DD87C7"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МИНИСТЪР НА</w:t>
            </w:r>
          </w:p>
          <w:p w14:paraId="07AE7F9D"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ОКОЛНАТА СРЕДА И ВОДИТЕ</w:t>
            </w:r>
          </w:p>
          <w:p w14:paraId="4C6264DB"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АДРЕС:</w:t>
            </w:r>
          </w:p>
          <w:p w14:paraId="75C40694"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 xml:space="preserve">БУЛ. „КНЯГИНЯ МАРИЯ ЛУИЗА“, </w:t>
            </w:r>
          </w:p>
          <w:p w14:paraId="7C3D554C"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ГР. СОФИЯ, П.К. 1000</w:t>
            </w:r>
          </w:p>
          <w:p w14:paraId="57FE366D" w14:textId="77777777" w:rsidR="00B01BA5" w:rsidRPr="00B01BA5" w:rsidRDefault="00B01BA5" w:rsidP="00B01BA5">
            <w:pPr>
              <w:rPr>
                <w:rFonts w:ascii="Times New Roman" w:hAnsi="Times New Roman" w:cs="Times New Roman"/>
                <w:b/>
                <w:sz w:val="24"/>
                <w:szCs w:val="24"/>
                <w:lang w:val="bg-BG"/>
              </w:rPr>
            </w:pPr>
          </w:p>
          <w:p w14:paraId="4E7ACA24" w14:textId="77777777" w:rsidR="00B01BA5" w:rsidRPr="00570145" w:rsidRDefault="00B01BA5" w:rsidP="00D44E76">
            <w:pPr>
              <w:jc w:val="both"/>
              <w:rPr>
                <w:rFonts w:ascii="Times New Roman" w:hAnsi="Times New Roman" w:cs="Times New Roman"/>
                <w:bCs/>
                <w:sz w:val="24"/>
                <w:szCs w:val="24"/>
                <w:lang w:val="bg-BG"/>
              </w:rPr>
            </w:pPr>
            <w:r w:rsidRPr="00B01BA5">
              <w:rPr>
                <w:rFonts w:ascii="Times New Roman" w:hAnsi="Times New Roman" w:cs="Times New Roman"/>
                <w:b/>
                <w:sz w:val="24"/>
                <w:szCs w:val="24"/>
                <w:lang w:val="bg-BG"/>
              </w:rPr>
              <w:t xml:space="preserve">Относно: </w:t>
            </w:r>
            <w:r w:rsidRPr="00570145">
              <w:rPr>
                <w:rFonts w:ascii="Times New Roman" w:hAnsi="Times New Roman" w:cs="Times New Roman"/>
                <w:bCs/>
                <w:sz w:val="24"/>
                <w:szCs w:val="24"/>
                <w:lang w:val="bg-BG"/>
              </w:rPr>
              <w:t>Планирана промяна в инвестиционно предложение за изграждане на Междуситемна газова връзка Гърция – България</w:t>
            </w:r>
          </w:p>
          <w:p w14:paraId="57A9990C" w14:textId="77777777" w:rsidR="00B01BA5" w:rsidRPr="00B01BA5" w:rsidRDefault="00B01BA5" w:rsidP="00D44E76">
            <w:pPr>
              <w:jc w:val="both"/>
              <w:rPr>
                <w:rFonts w:ascii="Times New Roman" w:hAnsi="Times New Roman" w:cs="Times New Roman"/>
                <w:b/>
                <w:sz w:val="24"/>
                <w:szCs w:val="24"/>
                <w:lang w:val="bg-BG"/>
              </w:rPr>
            </w:pPr>
          </w:p>
          <w:p w14:paraId="206156A0" w14:textId="77777777" w:rsidR="00B01BA5" w:rsidRPr="00570145" w:rsidRDefault="00B01BA5" w:rsidP="00D44E76">
            <w:pPr>
              <w:jc w:val="both"/>
              <w:rPr>
                <w:rFonts w:ascii="Times New Roman" w:hAnsi="Times New Roman" w:cs="Times New Roman"/>
                <w:bCs/>
                <w:sz w:val="24"/>
                <w:szCs w:val="24"/>
                <w:lang w:val="bg-BG"/>
              </w:rPr>
            </w:pPr>
            <w:r w:rsidRPr="00570145">
              <w:rPr>
                <w:rFonts w:ascii="Times New Roman" w:hAnsi="Times New Roman" w:cs="Times New Roman"/>
                <w:bCs/>
                <w:sz w:val="24"/>
                <w:szCs w:val="24"/>
                <w:lang w:val="bg-BG"/>
              </w:rPr>
              <w:t>Уважаеми г-н Димитров,</w:t>
            </w:r>
          </w:p>
          <w:p w14:paraId="5144F5DD" w14:textId="77777777" w:rsidR="00B01BA5" w:rsidRPr="00570145" w:rsidRDefault="00B01BA5" w:rsidP="00B01BA5">
            <w:pPr>
              <w:rPr>
                <w:rFonts w:ascii="Times New Roman" w:hAnsi="Times New Roman" w:cs="Times New Roman"/>
                <w:bCs/>
                <w:sz w:val="24"/>
                <w:szCs w:val="24"/>
                <w:lang w:val="bg-BG"/>
              </w:rPr>
            </w:pPr>
          </w:p>
          <w:p w14:paraId="5D9912E6" w14:textId="4090C6CD" w:rsidR="00B01BA5" w:rsidRPr="007E6990" w:rsidRDefault="00B01BA5" w:rsidP="00D44E76">
            <w:pPr>
              <w:jc w:val="both"/>
              <w:rPr>
                <w:rFonts w:ascii="Times New Roman" w:hAnsi="Times New Roman" w:cs="Times New Roman"/>
                <w:bCs/>
                <w:sz w:val="24"/>
                <w:szCs w:val="24"/>
                <w:lang w:val="bg-BG"/>
              </w:rPr>
            </w:pPr>
            <w:r w:rsidRPr="007E6990">
              <w:rPr>
                <w:rFonts w:ascii="Times New Roman" w:hAnsi="Times New Roman" w:cs="Times New Roman"/>
                <w:bCs/>
                <w:sz w:val="24"/>
                <w:szCs w:val="24"/>
                <w:lang w:val="bg-BG"/>
              </w:rPr>
              <w:t>Във връзка с изграждането на Междусистемна газова връзка Гърция – България,  „Ай Си Джи Би“ АД (</w:t>
            </w:r>
            <w:r w:rsidRPr="00D44E76">
              <w:rPr>
                <w:rFonts w:ascii="Times New Roman" w:hAnsi="Times New Roman" w:cs="Times New Roman"/>
                <w:bCs/>
                <w:sz w:val="24"/>
                <w:szCs w:val="24"/>
              </w:rPr>
              <w:t>ICGB</w:t>
            </w:r>
            <w:r w:rsidRPr="007E6990">
              <w:rPr>
                <w:rFonts w:ascii="Times New Roman" w:hAnsi="Times New Roman" w:cs="Times New Roman"/>
                <w:bCs/>
                <w:sz w:val="24"/>
                <w:szCs w:val="24"/>
                <w:lang w:val="bg-BG"/>
              </w:rPr>
              <w:t>) предлага следната промяна на горепосоченото инвестиционно предложение:</w:t>
            </w:r>
          </w:p>
          <w:p w14:paraId="0D278795" w14:textId="77777777" w:rsidR="00D44E76" w:rsidRPr="007E6990" w:rsidRDefault="00D44E76" w:rsidP="00D44E76">
            <w:pPr>
              <w:jc w:val="both"/>
              <w:rPr>
                <w:rFonts w:ascii="Times New Roman" w:hAnsi="Times New Roman" w:cs="Times New Roman"/>
                <w:bCs/>
                <w:sz w:val="24"/>
                <w:szCs w:val="24"/>
                <w:lang w:val="bg-BG"/>
              </w:rPr>
            </w:pPr>
          </w:p>
          <w:p w14:paraId="5476E5CF" w14:textId="77777777" w:rsidR="00B01BA5" w:rsidRPr="007E6990" w:rsidRDefault="00B01BA5" w:rsidP="00D44E76">
            <w:pPr>
              <w:jc w:val="both"/>
              <w:rPr>
                <w:rFonts w:ascii="Times New Roman" w:hAnsi="Times New Roman" w:cs="Times New Roman"/>
                <w:b/>
                <w:sz w:val="24"/>
                <w:szCs w:val="24"/>
                <w:lang w:val="bg-BG"/>
              </w:rPr>
            </w:pPr>
            <w:r w:rsidRPr="007E6990">
              <w:rPr>
                <w:rFonts w:ascii="Times New Roman" w:hAnsi="Times New Roman" w:cs="Times New Roman"/>
                <w:b/>
                <w:sz w:val="24"/>
                <w:szCs w:val="24"/>
                <w:lang w:val="bg-BG"/>
              </w:rPr>
              <w:t>Промяна в размера на площите, необходими за организиране на временните спомагателни площадки за реализиране на безизкопното преминаване под язовир Студен кладенец.</w:t>
            </w:r>
          </w:p>
          <w:p w14:paraId="705B1162" w14:textId="77777777" w:rsidR="00B01BA5" w:rsidRPr="007E6990" w:rsidRDefault="00B01BA5" w:rsidP="00D44E76">
            <w:pPr>
              <w:jc w:val="both"/>
              <w:rPr>
                <w:rFonts w:ascii="Times New Roman" w:hAnsi="Times New Roman" w:cs="Times New Roman"/>
                <w:b/>
                <w:sz w:val="24"/>
                <w:szCs w:val="24"/>
                <w:lang w:val="bg-BG"/>
              </w:rPr>
            </w:pPr>
          </w:p>
          <w:p w14:paraId="70B6DEF9" w14:textId="77777777" w:rsidR="00B01BA5" w:rsidRPr="00570145" w:rsidRDefault="00B01BA5" w:rsidP="00D44E76">
            <w:pPr>
              <w:jc w:val="both"/>
              <w:rPr>
                <w:rFonts w:ascii="Times New Roman" w:hAnsi="Times New Roman" w:cs="Times New Roman"/>
                <w:bCs/>
                <w:sz w:val="24"/>
                <w:szCs w:val="24"/>
                <w:lang w:val="bg-BG"/>
              </w:rPr>
            </w:pPr>
            <w:r w:rsidRPr="00570145">
              <w:rPr>
                <w:rFonts w:ascii="Times New Roman" w:hAnsi="Times New Roman" w:cs="Times New Roman"/>
                <w:bCs/>
                <w:sz w:val="24"/>
                <w:szCs w:val="24"/>
                <w:lang w:val="bg-BG"/>
              </w:rPr>
              <w:t>На основание чл. 4, ал. 1 от Наредбата за условията и реда за извършване на оценка на въздействието върху околната среда (дв, бр. 3 от 2006 г., изм и доп.), приожено Ви изпращаме уведомление по чл.4, ал. 3 от същата конкретизиращо планиранта промяна.</w:t>
            </w:r>
          </w:p>
          <w:p w14:paraId="3294F8C2" w14:textId="0837261D" w:rsidR="00B01BA5" w:rsidRPr="00570145" w:rsidRDefault="00B01BA5" w:rsidP="00B01BA5">
            <w:pPr>
              <w:rPr>
                <w:rFonts w:ascii="Times New Roman" w:hAnsi="Times New Roman" w:cs="Times New Roman"/>
                <w:bCs/>
                <w:sz w:val="24"/>
                <w:szCs w:val="24"/>
                <w:lang w:val="bg-BG"/>
              </w:rPr>
            </w:pPr>
          </w:p>
          <w:p w14:paraId="46BDD0A5" w14:textId="77777777" w:rsidR="00B01BA5" w:rsidRPr="00570145" w:rsidRDefault="00B01BA5" w:rsidP="00B01BA5">
            <w:pPr>
              <w:rPr>
                <w:rFonts w:ascii="Times New Roman" w:hAnsi="Times New Roman" w:cs="Times New Roman"/>
                <w:bCs/>
                <w:sz w:val="24"/>
                <w:szCs w:val="24"/>
                <w:lang w:val="bg-BG"/>
              </w:rPr>
            </w:pPr>
          </w:p>
          <w:p w14:paraId="1817FF86" w14:textId="0247D8FF" w:rsidR="00B01BA5" w:rsidRDefault="00B01BA5" w:rsidP="00D44E76">
            <w:pPr>
              <w:jc w:val="both"/>
              <w:rPr>
                <w:rFonts w:ascii="Times New Roman" w:hAnsi="Times New Roman" w:cs="Times New Roman"/>
                <w:bCs/>
                <w:sz w:val="24"/>
                <w:szCs w:val="24"/>
                <w:lang w:val="bg-BG"/>
              </w:rPr>
            </w:pPr>
            <w:r w:rsidRPr="00570145">
              <w:rPr>
                <w:rFonts w:ascii="Times New Roman" w:hAnsi="Times New Roman" w:cs="Times New Roman"/>
                <w:bCs/>
                <w:sz w:val="24"/>
                <w:szCs w:val="24"/>
                <w:lang w:val="bg-BG"/>
              </w:rPr>
              <w:t xml:space="preserve">„Междусистемна газова връзка Гърция – България“ (IGB) е предназначена за пренос на природен газ от Комотини - Гърция до </w:t>
            </w:r>
            <w:r w:rsidRPr="00570145">
              <w:rPr>
                <w:rFonts w:ascii="Times New Roman" w:hAnsi="Times New Roman" w:cs="Times New Roman"/>
                <w:bCs/>
                <w:sz w:val="24"/>
                <w:szCs w:val="24"/>
                <w:lang w:val="bg-BG"/>
              </w:rPr>
              <w:lastRenderedPageBreak/>
              <w:t xml:space="preserve">Стара Загора - България и ще свързва газопреносните системи на двете страни. </w:t>
            </w:r>
          </w:p>
          <w:p w14:paraId="195C5F1E" w14:textId="77777777" w:rsidR="00D44E76" w:rsidRPr="00570145" w:rsidRDefault="00D44E76" w:rsidP="00D44E76">
            <w:pPr>
              <w:jc w:val="both"/>
              <w:rPr>
                <w:rFonts w:ascii="Times New Roman" w:hAnsi="Times New Roman" w:cs="Times New Roman"/>
                <w:bCs/>
                <w:sz w:val="24"/>
                <w:szCs w:val="24"/>
                <w:lang w:val="bg-BG"/>
              </w:rPr>
            </w:pPr>
          </w:p>
          <w:p w14:paraId="6BB2715F" w14:textId="77777777" w:rsidR="00B01BA5" w:rsidRPr="00570145" w:rsidRDefault="00B01BA5" w:rsidP="00D44E76">
            <w:pPr>
              <w:jc w:val="both"/>
              <w:rPr>
                <w:rFonts w:ascii="Times New Roman" w:hAnsi="Times New Roman" w:cs="Times New Roman"/>
                <w:bCs/>
                <w:sz w:val="24"/>
                <w:szCs w:val="24"/>
                <w:lang w:val="bg-BG"/>
              </w:rPr>
            </w:pPr>
            <w:r w:rsidRPr="00570145">
              <w:rPr>
                <w:rFonts w:ascii="Times New Roman" w:hAnsi="Times New Roman" w:cs="Times New Roman"/>
                <w:bCs/>
                <w:sz w:val="24"/>
                <w:szCs w:val="24"/>
                <w:lang w:val="bg-BG"/>
              </w:rPr>
              <w:t>Бихме искали да отбележим, че междусистемната газова връзка Гърция – България се радва на подкрепата на правителствата на Република Гърция и Република България посредством подписан през 2009 г. Меморандум за разбирателство. Проектът е обявен за проект от национално значение и „Национален обект“ съгласно Решения на Министерски Съвет на Република България № 615/14.07.2009, № 452/07.06.2012, както и съгласно Закон 4001/2011 от законодателството на Република Гърция.</w:t>
            </w:r>
          </w:p>
          <w:p w14:paraId="37B44478" w14:textId="07B9C963" w:rsidR="00B01BA5" w:rsidRDefault="00B01BA5" w:rsidP="00D44E76">
            <w:pPr>
              <w:jc w:val="both"/>
              <w:rPr>
                <w:rFonts w:ascii="Times New Roman" w:hAnsi="Times New Roman" w:cs="Times New Roman"/>
                <w:bCs/>
                <w:sz w:val="24"/>
                <w:szCs w:val="24"/>
                <w:lang w:val="bg-BG"/>
              </w:rPr>
            </w:pPr>
            <w:r w:rsidRPr="00570145">
              <w:rPr>
                <w:rFonts w:ascii="Times New Roman" w:hAnsi="Times New Roman" w:cs="Times New Roman"/>
                <w:bCs/>
                <w:sz w:val="24"/>
                <w:szCs w:val="24"/>
                <w:lang w:val="bg-BG"/>
              </w:rPr>
              <w:t>Проектът е изключително важен от гледна точка на повишаване на сигурността на доставките и осигуряване на диверсификация на доставките на газ за България и региона на Югоизточна Европа. Той е включен в списъка на проектите от общ интерес и е включен като водещ проект в инициативата CESEC (Централно и югоизточно европейско свързване на газ). IGB e определен като "проект с национално значение" от българското и гръцкото правителство. Проектът е ключова част от стратегията за по-голяма интеграция на пазарите на газ, която включва проекти за взаимосвързаност България - Гърция, България - Румъния, Румъния - Унгария.</w:t>
            </w:r>
          </w:p>
          <w:p w14:paraId="7D6F8A04" w14:textId="77777777" w:rsidR="00D44E76" w:rsidRPr="00570145" w:rsidRDefault="00D44E76" w:rsidP="00D44E76">
            <w:pPr>
              <w:jc w:val="both"/>
              <w:rPr>
                <w:rFonts w:ascii="Times New Roman" w:hAnsi="Times New Roman" w:cs="Times New Roman"/>
                <w:bCs/>
                <w:sz w:val="24"/>
                <w:szCs w:val="24"/>
                <w:lang w:val="bg-BG"/>
              </w:rPr>
            </w:pPr>
          </w:p>
          <w:p w14:paraId="19B38C48" w14:textId="77777777" w:rsidR="00B01BA5" w:rsidRPr="00570145" w:rsidRDefault="00B01BA5" w:rsidP="00D44E76">
            <w:pPr>
              <w:jc w:val="both"/>
              <w:rPr>
                <w:rFonts w:ascii="Times New Roman" w:hAnsi="Times New Roman" w:cs="Times New Roman"/>
                <w:bCs/>
                <w:sz w:val="24"/>
                <w:szCs w:val="24"/>
                <w:lang w:val="bg-BG"/>
              </w:rPr>
            </w:pPr>
            <w:r w:rsidRPr="00570145">
              <w:rPr>
                <w:rFonts w:ascii="Times New Roman" w:hAnsi="Times New Roman" w:cs="Times New Roman"/>
                <w:bCs/>
                <w:sz w:val="24"/>
                <w:szCs w:val="24"/>
                <w:lang w:val="bg-BG"/>
              </w:rPr>
              <w:t xml:space="preserve">На ниво Европейски Съюз Проект IGB е получил последователна политическа и финансова подкрепа, която е от изключителна важност за успешната му реализация. С Решение на Европейската Комисия C(2010)5813, изменено с решения C(2012) 6405, С(2015) 3005 и С(2018) 6871 </w:t>
            </w:r>
            <w:r w:rsidRPr="00D44E76">
              <w:rPr>
                <w:rFonts w:ascii="Times New Roman" w:hAnsi="Times New Roman" w:cs="Times New Roman"/>
                <w:bCs/>
                <w:sz w:val="24"/>
                <w:szCs w:val="24"/>
                <w:lang w:val="bg-BG"/>
              </w:rPr>
              <w:t>final</w:t>
            </w:r>
            <w:r w:rsidRPr="00570145">
              <w:rPr>
                <w:rFonts w:ascii="Times New Roman" w:hAnsi="Times New Roman" w:cs="Times New Roman"/>
                <w:bCs/>
                <w:sz w:val="24"/>
                <w:szCs w:val="24"/>
                <w:lang w:val="bg-BG"/>
              </w:rPr>
              <w:t xml:space="preserve"> за проекта е определено съфинансиране  на стойност 45 милиона евро по Европейската енергийна програма за възстановяване (ЕЕПВ).</w:t>
            </w:r>
          </w:p>
          <w:p w14:paraId="18197416" w14:textId="77777777" w:rsidR="00B01BA5" w:rsidRPr="00570145" w:rsidRDefault="00B01BA5" w:rsidP="00D44E76">
            <w:pPr>
              <w:jc w:val="both"/>
              <w:rPr>
                <w:rFonts w:ascii="Times New Roman" w:hAnsi="Times New Roman" w:cs="Times New Roman"/>
                <w:bCs/>
                <w:sz w:val="24"/>
                <w:szCs w:val="24"/>
                <w:lang w:val="bg-BG"/>
              </w:rPr>
            </w:pPr>
            <w:r w:rsidRPr="00570145">
              <w:rPr>
                <w:rFonts w:ascii="Times New Roman" w:hAnsi="Times New Roman" w:cs="Times New Roman"/>
                <w:bCs/>
                <w:sz w:val="24"/>
                <w:szCs w:val="24"/>
                <w:lang w:val="bg-BG"/>
              </w:rPr>
              <w:lastRenderedPageBreak/>
              <w:t>Финансиране от 149 млн. евро е осигурено от българска страна – допълнителен грант 39 млн евро от Европейските структурни и инвестиционни фондове и 110 млн евро държавна гаранция от общ размер на инвестицията от 240 млн евро. Средствата от 149 млн евро са осигурени изцяло с подкрепата на българското правителство, както и с одобрението на ЕК.</w:t>
            </w:r>
          </w:p>
          <w:p w14:paraId="23871FE0" w14:textId="77777777" w:rsidR="00B01BA5" w:rsidRPr="00570145" w:rsidRDefault="00B01BA5" w:rsidP="00D44E76">
            <w:pPr>
              <w:jc w:val="both"/>
              <w:rPr>
                <w:rFonts w:ascii="Times New Roman" w:hAnsi="Times New Roman" w:cs="Times New Roman"/>
                <w:bCs/>
                <w:sz w:val="24"/>
                <w:szCs w:val="24"/>
                <w:lang w:val="bg-BG"/>
              </w:rPr>
            </w:pPr>
            <w:r w:rsidRPr="00570145">
              <w:rPr>
                <w:rFonts w:ascii="Times New Roman" w:hAnsi="Times New Roman" w:cs="Times New Roman"/>
                <w:bCs/>
                <w:sz w:val="24"/>
                <w:szCs w:val="24"/>
                <w:lang w:val="bg-BG"/>
              </w:rPr>
              <w:t>Във връзка с горе изложеното бихме искали да подчертаем стратегическото значение на проекта, като и това, че Вашия навременен отговор би подпомогнал реализирането на проекта в най-кратки срокове, както и за така важната диверсификация на доставките на газ за България.</w:t>
            </w:r>
          </w:p>
          <w:p w14:paraId="11DE8A7A" w14:textId="77777777" w:rsidR="00B01BA5" w:rsidRPr="00570145" w:rsidRDefault="00B01BA5" w:rsidP="00B01BA5">
            <w:pPr>
              <w:rPr>
                <w:rFonts w:ascii="Times New Roman" w:hAnsi="Times New Roman" w:cs="Times New Roman"/>
                <w:bCs/>
                <w:sz w:val="24"/>
                <w:szCs w:val="24"/>
                <w:lang w:val="bg-BG"/>
              </w:rPr>
            </w:pPr>
          </w:p>
          <w:p w14:paraId="21732358"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Приложение:</w:t>
            </w:r>
          </w:p>
          <w:p w14:paraId="591FA336" w14:textId="77777777" w:rsidR="00B01BA5" w:rsidRPr="00B01BA5" w:rsidRDefault="00B01BA5" w:rsidP="00B01BA5">
            <w:pPr>
              <w:rPr>
                <w:rFonts w:ascii="Times New Roman" w:hAnsi="Times New Roman" w:cs="Times New Roman"/>
                <w:b/>
                <w:sz w:val="24"/>
                <w:szCs w:val="24"/>
                <w:lang w:val="bg-BG"/>
              </w:rPr>
            </w:pPr>
            <w:r w:rsidRPr="00B01BA5">
              <w:rPr>
                <w:rFonts w:ascii="Times New Roman" w:hAnsi="Times New Roman" w:cs="Times New Roman"/>
                <w:b/>
                <w:sz w:val="24"/>
                <w:szCs w:val="24"/>
                <w:lang w:val="bg-BG"/>
              </w:rPr>
              <w:t>Уведомление по чл. 4 ал. 3 от Наредбата за ОВОС</w:t>
            </w:r>
          </w:p>
          <w:p w14:paraId="7FE75F96" w14:textId="686A388F" w:rsidR="00D44E76" w:rsidRPr="00B01BA5" w:rsidRDefault="00D44E76" w:rsidP="00D44E76">
            <w:pPr>
              <w:rPr>
                <w:rFonts w:ascii="Times New Roman" w:hAnsi="Times New Roman" w:cs="Times New Roman"/>
                <w:i/>
                <w:sz w:val="24"/>
                <w:szCs w:val="24"/>
                <w:lang w:val="bg-BG"/>
              </w:rPr>
            </w:pPr>
          </w:p>
          <w:p w14:paraId="11C00602" w14:textId="5A1FAD45" w:rsidR="007F75AA" w:rsidRPr="00B01BA5" w:rsidRDefault="007F75AA" w:rsidP="00B01BA5">
            <w:pPr>
              <w:jc w:val="both"/>
              <w:rPr>
                <w:rFonts w:ascii="Times New Roman" w:hAnsi="Times New Roman" w:cs="Times New Roman"/>
                <w:i/>
                <w:sz w:val="24"/>
                <w:szCs w:val="24"/>
                <w:lang w:val="bg-BG"/>
              </w:rPr>
            </w:pPr>
          </w:p>
        </w:tc>
        <w:tc>
          <w:tcPr>
            <w:tcW w:w="4818" w:type="dxa"/>
          </w:tcPr>
          <w:p w14:paraId="4284C82A" w14:textId="77777777" w:rsidR="00B01BA5" w:rsidRPr="00B01BA5" w:rsidRDefault="00B01BA5" w:rsidP="00B01BA5">
            <w:pPr>
              <w:rPr>
                <w:rFonts w:ascii="Times New Roman" w:hAnsi="Times New Roman" w:cs="Times New Roman"/>
                <w:b/>
                <w:sz w:val="24"/>
                <w:szCs w:val="24"/>
              </w:rPr>
            </w:pPr>
            <w:r w:rsidRPr="00B01BA5">
              <w:rPr>
                <w:rFonts w:ascii="Times New Roman" w:hAnsi="Times New Roman" w:cs="Times New Roman"/>
                <w:b/>
                <w:sz w:val="24"/>
                <w:szCs w:val="24"/>
              </w:rPr>
              <w:lastRenderedPageBreak/>
              <w:t xml:space="preserve">TO: </w:t>
            </w:r>
          </w:p>
          <w:p w14:paraId="7AFFBCC2" w14:textId="77777777" w:rsidR="00B01BA5" w:rsidRPr="00B01BA5" w:rsidRDefault="00B01BA5" w:rsidP="00B01BA5">
            <w:pPr>
              <w:rPr>
                <w:rFonts w:ascii="Times New Roman" w:hAnsi="Times New Roman" w:cs="Times New Roman"/>
                <w:b/>
                <w:sz w:val="24"/>
                <w:szCs w:val="24"/>
              </w:rPr>
            </w:pPr>
            <w:r w:rsidRPr="00B01BA5">
              <w:rPr>
                <w:rFonts w:ascii="Times New Roman" w:hAnsi="Times New Roman" w:cs="Times New Roman"/>
                <w:b/>
                <w:sz w:val="24"/>
                <w:szCs w:val="24"/>
              </w:rPr>
              <w:t xml:space="preserve">EMIL DIMITROV </w:t>
            </w:r>
          </w:p>
          <w:p w14:paraId="3FF965F2" w14:textId="77777777" w:rsidR="00B01BA5" w:rsidRPr="00B01BA5" w:rsidRDefault="00B01BA5" w:rsidP="00B01BA5">
            <w:pPr>
              <w:rPr>
                <w:rFonts w:ascii="Times New Roman" w:hAnsi="Times New Roman" w:cs="Times New Roman"/>
                <w:b/>
                <w:sz w:val="24"/>
                <w:szCs w:val="24"/>
              </w:rPr>
            </w:pPr>
            <w:r w:rsidRPr="00B01BA5">
              <w:rPr>
                <w:rFonts w:ascii="Times New Roman" w:hAnsi="Times New Roman" w:cs="Times New Roman"/>
                <w:b/>
                <w:sz w:val="24"/>
                <w:szCs w:val="24"/>
              </w:rPr>
              <w:t>MINISTER OF</w:t>
            </w:r>
          </w:p>
          <w:p w14:paraId="5DC8DE56" w14:textId="77777777" w:rsidR="00B01BA5" w:rsidRPr="00B01BA5" w:rsidRDefault="00B01BA5" w:rsidP="00B01BA5">
            <w:pPr>
              <w:rPr>
                <w:rFonts w:ascii="Times New Roman" w:hAnsi="Times New Roman" w:cs="Times New Roman"/>
                <w:b/>
                <w:sz w:val="24"/>
                <w:szCs w:val="24"/>
              </w:rPr>
            </w:pPr>
            <w:r w:rsidRPr="00B01BA5">
              <w:rPr>
                <w:rFonts w:ascii="Times New Roman" w:hAnsi="Times New Roman" w:cs="Times New Roman"/>
                <w:b/>
                <w:sz w:val="24"/>
                <w:szCs w:val="24"/>
              </w:rPr>
              <w:t>ENVIRONMENT AND WATERS</w:t>
            </w:r>
          </w:p>
          <w:p w14:paraId="7E0678E2" w14:textId="77777777" w:rsidR="00B01BA5" w:rsidRPr="00B01BA5" w:rsidRDefault="00B01BA5" w:rsidP="00B01BA5">
            <w:pPr>
              <w:rPr>
                <w:rFonts w:ascii="Times New Roman" w:hAnsi="Times New Roman" w:cs="Times New Roman"/>
                <w:b/>
                <w:sz w:val="24"/>
                <w:szCs w:val="24"/>
              </w:rPr>
            </w:pPr>
            <w:r w:rsidRPr="00B01BA5">
              <w:rPr>
                <w:rFonts w:ascii="Times New Roman" w:hAnsi="Times New Roman" w:cs="Times New Roman"/>
                <w:b/>
                <w:sz w:val="24"/>
                <w:szCs w:val="24"/>
              </w:rPr>
              <w:t>ADRESS:</w:t>
            </w:r>
          </w:p>
          <w:p w14:paraId="595868AA" w14:textId="14A27265" w:rsidR="00B01BA5" w:rsidRPr="00B01BA5" w:rsidRDefault="00B01BA5" w:rsidP="00B01BA5">
            <w:pPr>
              <w:rPr>
                <w:rFonts w:ascii="Times New Roman" w:hAnsi="Times New Roman" w:cs="Times New Roman"/>
                <w:b/>
                <w:sz w:val="24"/>
                <w:szCs w:val="24"/>
              </w:rPr>
            </w:pPr>
            <w:r w:rsidRPr="00B01BA5">
              <w:rPr>
                <w:rFonts w:ascii="Times New Roman" w:hAnsi="Times New Roman" w:cs="Times New Roman"/>
                <w:b/>
                <w:sz w:val="24"/>
                <w:szCs w:val="24"/>
              </w:rPr>
              <w:t xml:space="preserve">KNYAGINYA MARIA LUIZA, </w:t>
            </w:r>
            <w:r w:rsidR="007E6990">
              <w:rPr>
                <w:rFonts w:ascii="Times New Roman" w:hAnsi="Times New Roman" w:cs="Times New Roman"/>
                <w:b/>
                <w:sz w:val="24"/>
                <w:szCs w:val="24"/>
              </w:rPr>
              <w:t>BLVD.</w:t>
            </w:r>
          </w:p>
          <w:p w14:paraId="2FB4379F" w14:textId="77777777" w:rsidR="00B01BA5" w:rsidRPr="00B01BA5" w:rsidRDefault="00B01BA5" w:rsidP="00B01BA5">
            <w:pPr>
              <w:rPr>
                <w:rFonts w:ascii="Times New Roman" w:hAnsi="Times New Roman" w:cs="Times New Roman"/>
                <w:b/>
                <w:sz w:val="24"/>
                <w:szCs w:val="24"/>
              </w:rPr>
            </w:pPr>
            <w:r w:rsidRPr="00B01BA5">
              <w:rPr>
                <w:rFonts w:ascii="Times New Roman" w:hAnsi="Times New Roman" w:cs="Times New Roman"/>
                <w:b/>
                <w:sz w:val="24"/>
                <w:szCs w:val="24"/>
              </w:rPr>
              <w:t>SOFIA, ZIP 1000</w:t>
            </w:r>
          </w:p>
          <w:p w14:paraId="2FC69DE3" w14:textId="77777777" w:rsidR="00B01BA5" w:rsidRPr="00B01BA5" w:rsidRDefault="00B01BA5" w:rsidP="00B01BA5">
            <w:pPr>
              <w:rPr>
                <w:rFonts w:ascii="Times New Roman" w:hAnsi="Times New Roman" w:cs="Times New Roman"/>
                <w:b/>
                <w:sz w:val="24"/>
                <w:szCs w:val="24"/>
              </w:rPr>
            </w:pPr>
          </w:p>
          <w:p w14:paraId="71A3E01C" w14:textId="77777777" w:rsidR="00B01BA5" w:rsidRPr="00B01BA5" w:rsidRDefault="00B01BA5" w:rsidP="00D44E76">
            <w:pPr>
              <w:jc w:val="both"/>
              <w:rPr>
                <w:rFonts w:ascii="Times New Roman" w:hAnsi="Times New Roman" w:cs="Times New Roman"/>
                <w:b/>
                <w:sz w:val="24"/>
                <w:szCs w:val="24"/>
              </w:rPr>
            </w:pPr>
            <w:r w:rsidRPr="00B01BA5">
              <w:rPr>
                <w:rFonts w:ascii="Times New Roman" w:hAnsi="Times New Roman" w:cs="Times New Roman"/>
                <w:b/>
                <w:sz w:val="24"/>
                <w:szCs w:val="24"/>
              </w:rPr>
              <w:t xml:space="preserve">Subject: </w:t>
            </w:r>
            <w:r w:rsidRPr="00570145">
              <w:rPr>
                <w:rFonts w:ascii="Times New Roman" w:hAnsi="Times New Roman" w:cs="Times New Roman"/>
                <w:bCs/>
                <w:sz w:val="24"/>
                <w:szCs w:val="24"/>
              </w:rPr>
              <w:t>Planned amendment of Investment Project for construction of the Gas Interconnector Greece-Bulgaria</w:t>
            </w:r>
            <w:r w:rsidRPr="00B01BA5">
              <w:rPr>
                <w:rFonts w:ascii="Times New Roman" w:hAnsi="Times New Roman" w:cs="Times New Roman"/>
                <w:b/>
                <w:sz w:val="24"/>
                <w:szCs w:val="24"/>
              </w:rPr>
              <w:t xml:space="preserve"> </w:t>
            </w:r>
          </w:p>
          <w:p w14:paraId="36D9796D" w14:textId="463BEEB2" w:rsidR="00B01BA5" w:rsidRPr="00B01BA5" w:rsidRDefault="00B01BA5" w:rsidP="00B01BA5">
            <w:pPr>
              <w:rPr>
                <w:rFonts w:ascii="Times New Roman" w:hAnsi="Times New Roman" w:cs="Times New Roman"/>
                <w:b/>
                <w:sz w:val="24"/>
                <w:szCs w:val="24"/>
              </w:rPr>
            </w:pPr>
          </w:p>
          <w:p w14:paraId="044100A1" w14:textId="77777777" w:rsidR="00B01BA5" w:rsidRPr="00B01BA5" w:rsidRDefault="00B01BA5" w:rsidP="00B01BA5">
            <w:pPr>
              <w:rPr>
                <w:rFonts w:ascii="Times New Roman" w:hAnsi="Times New Roman" w:cs="Times New Roman"/>
                <w:b/>
                <w:sz w:val="24"/>
                <w:szCs w:val="24"/>
              </w:rPr>
            </w:pPr>
          </w:p>
          <w:p w14:paraId="501409C3" w14:textId="1E14662F" w:rsidR="00B01BA5" w:rsidRPr="00570145" w:rsidRDefault="00B01BA5" w:rsidP="00B01BA5">
            <w:pPr>
              <w:rPr>
                <w:rFonts w:ascii="Times New Roman" w:hAnsi="Times New Roman" w:cs="Times New Roman"/>
                <w:bCs/>
                <w:sz w:val="24"/>
                <w:szCs w:val="24"/>
              </w:rPr>
            </w:pPr>
            <w:r w:rsidRPr="00570145">
              <w:rPr>
                <w:rFonts w:ascii="Times New Roman" w:hAnsi="Times New Roman" w:cs="Times New Roman"/>
                <w:bCs/>
                <w:sz w:val="24"/>
                <w:szCs w:val="24"/>
              </w:rPr>
              <w:t>Dear Mr.</w:t>
            </w:r>
            <w:r w:rsidR="00D44E76">
              <w:rPr>
                <w:rFonts w:ascii="Times New Roman" w:hAnsi="Times New Roman" w:cs="Times New Roman"/>
                <w:bCs/>
                <w:sz w:val="24"/>
                <w:szCs w:val="24"/>
              </w:rPr>
              <w:t xml:space="preserve"> </w:t>
            </w:r>
            <w:r w:rsidRPr="00570145">
              <w:rPr>
                <w:rFonts w:ascii="Times New Roman" w:hAnsi="Times New Roman" w:cs="Times New Roman"/>
                <w:bCs/>
                <w:sz w:val="24"/>
                <w:szCs w:val="24"/>
              </w:rPr>
              <w:t>Dimitrov,</w:t>
            </w:r>
          </w:p>
          <w:p w14:paraId="2BC75C67" w14:textId="77777777" w:rsidR="00B01BA5" w:rsidRPr="00570145" w:rsidRDefault="00B01BA5" w:rsidP="00B01BA5">
            <w:pPr>
              <w:rPr>
                <w:rFonts w:ascii="Times New Roman" w:hAnsi="Times New Roman" w:cs="Times New Roman"/>
                <w:bCs/>
                <w:sz w:val="24"/>
                <w:szCs w:val="24"/>
              </w:rPr>
            </w:pPr>
          </w:p>
          <w:p w14:paraId="1A3097BD" w14:textId="73F52933" w:rsidR="00B01BA5" w:rsidRPr="00570145" w:rsidRDefault="00B01BA5"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t xml:space="preserve">In connection with the construction of the Gas Interconnector Greece-Bulgaria, ICGB AD would suggest the following amendment of the above-mentioned Investment Project. </w:t>
            </w:r>
          </w:p>
          <w:p w14:paraId="1F3A702D" w14:textId="77777777" w:rsidR="00570145" w:rsidRPr="00B01BA5" w:rsidRDefault="00570145" w:rsidP="00B01BA5">
            <w:pPr>
              <w:rPr>
                <w:rFonts w:ascii="Times New Roman" w:hAnsi="Times New Roman" w:cs="Times New Roman"/>
                <w:b/>
                <w:sz w:val="24"/>
                <w:szCs w:val="24"/>
              </w:rPr>
            </w:pPr>
          </w:p>
          <w:p w14:paraId="0F99D60C" w14:textId="40892231" w:rsidR="00570145" w:rsidRDefault="00570145" w:rsidP="00B01BA5">
            <w:pPr>
              <w:rPr>
                <w:rFonts w:ascii="Times New Roman" w:hAnsi="Times New Roman" w:cs="Times New Roman"/>
                <w:b/>
                <w:sz w:val="24"/>
                <w:szCs w:val="24"/>
              </w:rPr>
            </w:pPr>
          </w:p>
          <w:p w14:paraId="67F17B14" w14:textId="77777777" w:rsidR="00D44E76" w:rsidRDefault="00D44E76" w:rsidP="00B01BA5">
            <w:pPr>
              <w:rPr>
                <w:rFonts w:ascii="Times New Roman" w:hAnsi="Times New Roman" w:cs="Times New Roman"/>
                <w:b/>
                <w:sz w:val="24"/>
                <w:szCs w:val="24"/>
              </w:rPr>
            </w:pPr>
          </w:p>
          <w:p w14:paraId="01604A49" w14:textId="77777777" w:rsidR="00BD71B7" w:rsidRPr="00BD71B7" w:rsidRDefault="00BD71B7" w:rsidP="00BD71B7">
            <w:pPr>
              <w:rPr>
                <w:rFonts w:ascii="Times New Roman" w:hAnsi="Times New Roman" w:cs="Times New Roman"/>
                <w:b/>
                <w:bCs/>
                <w:sz w:val="24"/>
                <w:szCs w:val="24"/>
              </w:rPr>
            </w:pPr>
            <w:r w:rsidRPr="00BD71B7">
              <w:rPr>
                <w:rFonts w:ascii="Times New Roman" w:hAnsi="Times New Roman" w:cs="Times New Roman"/>
                <w:b/>
                <w:bCs/>
                <w:sz w:val="24"/>
                <w:szCs w:val="24"/>
              </w:rPr>
              <w:t xml:space="preserve">The adjustment of the easement borderlines for enabling the Construction Method Statement of </w:t>
            </w:r>
            <w:proofErr w:type="spellStart"/>
            <w:r w:rsidRPr="00BD71B7">
              <w:rPr>
                <w:rFonts w:ascii="Times New Roman" w:hAnsi="Times New Roman" w:cs="Times New Roman"/>
                <w:b/>
                <w:bCs/>
                <w:sz w:val="24"/>
                <w:szCs w:val="24"/>
              </w:rPr>
              <w:t>Studen</w:t>
            </w:r>
            <w:proofErr w:type="spellEnd"/>
            <w:r w:rsidRPr="00BD71B7">
              <w:rPr>
                <w:rFonts w:ascii="Times New Roman" w:hAnsi="Times New Roman" w:cs="Times New Roman"/>
                <w:b/>
                <w:bCs/>
                <w:sz w:val="24"/>
                <w:szCs w:val="24"/>
              </w:rPr>
              <w:t xml:space="preserve"> </w:t>
            </w:r>
            <w:proofErr w:type="spellStart"/>
            <w:r w:rsidRPr="00BD71B7">
              <w:rPr>
                <w:rFonts w:ascii="Times New Roman" w:hAnsi="Times New Roman" w:cs="Times New Roman"/>
                <w:b/>
                <w:bCs/>
                <w:sz w:val="24"/>
                <w:szCs w:val="24"/>
              </w:rPr>
              <w:t>Kladenetz</w:t>
            </w:r>
            <w:proofErr w:type="spellEnd"/>
            <w:r w:rsidRPr="00BD71B7">
              <w:rPr>
                <w:rFonts w:ascii="Times New Roman" w:hAnsi="Times New Roman" w:cs="Times New Roman"/>
                <w:b/>
                <w:bCs/>
                <w:sz w:val="24"/>
                <w:szCs w:val="24"/>
              </w:rPr>
              <w:t xml:space="preserve"> dam  to be implemented, considering as well the establishment of  temporary auxiliary sites for the execution Works, in line with the Notification under art. 4, para.3 of the Ordinance on EIA (attached thereto).</w:t>
            </w:r>
          </w:p>
          <w:p w14:paraId="3258801A" w14:textId="77777777" w:rsidR="00B01BA5" w:rsidRDefault="00B01BA5" w:rsidP="00B01BA5">
            <w:pPr>
              <w:rPr>
                <w:rFonts w:ascii="Times New Roman" w:hAnsi="Times New Roman" w:cs="Times New Roman"/>
                <w:b/>
                <w:sz w:val="24"/>
                <w:szCs w:val="24"/>
              </w:rPr>
            </w:pPr>
          </w:p>
          <w:p w14:paraId="50AEE600" w14:textId="7F4C6F58" w:rsidR="00B01BA5" w:rsidRPr="00570145" w:rsidRDefault="00B01BA5"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t>Based on art. 4, para.1 of the Ordinance on the Terms and Conditions for Conduct of Environment Impact Assessment (SG issue 3/2006 amended and supplemented) herewith attached we forward to you a Notification as stipulated under art. 4, para. 1, of the same, specifying the planned amendment.</w:t>
            </w:r>
          </w:p>
          <w:p w14:paraId="60BA6032" w14:textId="1BB556DD" w:rsidR="00B01BA5" w:rsidRDefault="00B01BA5" w:rsidP="00B01BA5">
            <w:pPr>
              <w:rPr>
                <w:rFonts w:ascii="Times New Roman" w:hAnsi="Times New Roman" w:cs="Times New Roman"/>
                <w:bCs/>
                <w:sz w:val="24"/>
                <w:szCs w:val="24"/>
              </w:rPr>
            </w:pPr>
          </w:p>
          <w:p w14:paraId="16D22139" w14:textId="77777777" w:rsidR="00570145" w:rsidRPr="00570145" w:rsidRDefault="00570145" w:rsidP="00B01BA5">
            <w:pPr>
              <w:rPr>
                <w:rFonts w:ascii="Times New Roman" w:hAnsi="Times New Roman" w:cs="Times New Roman"/>
                <w:bCs/>
                <w:sz w:val="24"/>
                <w:szCs w:val="24"/>
              </w:rPr>
            </w:pPr>
          </w:p>
          <w:p w14:paraId="690941F7" w14:textId="360BA0D5" w:rsidR="00B01BA5" w:rsidRDefault="00B01BA5"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t xml:space="preserve">Gas Interconnector Greece-Bulgaria (IGB) is projected for natural gas transmission from </w:t>
            </w:r>
            <w:proofErr w:type="spellStart"/>
            <w:r w:rsidRPr="00570145">
              <w:rPr>
                <w:rFonts w:ascii="Times New Roman" w:hAnsi="Times New Roman" w:cs="Times New Roman"/>
                <w:bCs/>
                <w:sz w:val="24"/>
                <w:szCs w:val="24"/>
              </w:rPr>
              <w:lastRenderedPageBreak/>
              <w:t>Komotini</w:t>
            </w:r>
            <w:proofErr w:type="spellEnd"/>
            <w:r w:rsidRPr="00570145">
              <w:rPr>
                <w:rFonts w:ascii="Times New Roman" w:hAnsi="Times New Roman" w:cs="Times New Roman"/>
                <w:bCs/>
                <w:sz w:val="24"/>
                <w:szCs w:val="24"/>
              </w:rPr>
              <w:t xml:space="preserve">, Greece to </w:t>
            </w:r>
            <w:proofErr w:type="spellStart"/>
            <w:r w:rsidRPr="00570145">
              <w:rPr>
                <w:rFonts w:ascii="Times New Roman" w:hAnsi="Times New Roman" w:cs="Times New Roman"/>
                <w:bCs/>
                <w:sz w:val="24"/>
                <w:szCs w:val="24"/>
              </w:rPr>
              <w:t>Stara</w:t>
            </w:r>
            <w:proofErr w:type="spellEnd"/>
            <w:r w:rsidRPr="00570145">
              <w:rPr>
                <w:rFonts w:ascii="Times New Roman" w:hAnsi="Times New Roman" w:cs="Times New Roman"/>
                <w:bCs/>
                <w:sz w:val="24"/>
                <w:szCs w:val="24"/>
              </w:rPr>
              <w:t xml:space="preserve"> Zagora, Bulgaria and shall connect the gas transmission networks of both countries </w:t>
            </w:r>
          </w:p>
          <w:p w14:paraId="7725DACD" w14:textId="77777777" w:rsidR="00D44E76" w:rsidRPr="00570145" w:rsidRDefault="00D44E76" w:rsidP="00D44E76">
            <w:pPr>
              <w:jc w:val="both"/>
              <w:rPr>
                <w:rFonts w:ascii="Times New Roman" w:hAnsi="Times New Roman" w:cs="Times New Roman"/>
                <w:bCs/>
                <w:sz w:val="24"/>
                <w:szCs w:val="24"/>
              </w:rPr>
            </w:pPr>
          </w:p>
          <w:p w14:paraId="23349ED6" w14:textId="706B45C6" w:rsidR="00B01BA5" w:rsidRPr="00570145" w:rsidRDefault="00B01BA5"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t>We would like to point out that the Gas Interconnector Greece-Bulgaria enjoys the Governments’ support of the Republic of Bulgaria and the Republic of Greece through the  Memorandum of Understanding</w:t>
            </w:r>
            <w:r w:rsidR="00F47A43">
              <w:rPr>
                <w:rFonts w:ascii="Times New Roman" w:hAnsi="Times New Roman" w:cs="Times New Roman"/>
                <w:bCs/>
                <w:sz w:val="24"/>
                <w:szCs w:val="24"/>
              </w:rPr>
              <w:t xml:space="preserve">, signed </w:t>
            </w:r>
            <w:r w:rsidRPr="00570145">
              <w:rPr>
                <w:rFonts w:ascii="Times New Roman" w:hAnsi="Times New Roman" w:cs="Times New Roman"/>
                <w:bCs/>
                <w:sz w:val="24"/>
                <w:szCs w:val="24"/>
              </w:rPr>
              <w:t xml:space="preserve">in 2009. The Project is defined as a Project of National Significance and is said to be a National Site, pursuant to a Council of Ministers of the Republic of Bulgaria Resolution № 615/14.07.2009, № 452/07.06.2012 as well as in line with the provisions of the Law 4001/2011 of the Greek legislation. </w:t>
            </w:r>
          </w:p>
          <w:p w14:paraId="5442E59E" w14:textId="77777777" w:rsidR="00B01BA5" w:rsidRPr="00570145" w:rsidRDefault="00B01BA5" w:rsidP="00B01BA5">
            <w:pPr>
              <w:rPr>
                <w:rFonts w:ascii="Times New Roman" w:hAnsi="Times New Roman" w:cs="Times New Roman"/>
                <w:bCs/>
                <w:sz w:val="24"/>
                <w:szCs w:val="24"/>
              </w:rPr>
            </w:pPr>
          </w:p>
          <w:p w14:paraId="34BE461E" w14:textId="40F6CB15" w:rsidR="00B01BA5" w:rsidRPr="00570145" w:rsidRDefault="00B01BA5"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t>The Project is of crucial importance to enhancement of supply security and diversification of natural gas deliveries to Bulgaria</w:t>
            </w:r>
            <w:r w:rsidR="007E2920" w:rsidRPr="00570145">
              <w:rPr>
                <w:rFonts w:ascii="Times New Roman" w:hAnsi="Times New Roman" w:cs="Times New Roman"/>
                <w:bCs/>
                <w:sz w:val="24"/>
                <w:szCs w:val="24"/>
              </w:rPr>
              <w:t xml:space="preserve"> and South-East Europe. It has been included in the CESEC </w:t>
            </w:r>
            <w:r w:rsidR="00F47A43">
              <w:rPr>
                <w:rFonts w:ascii="Times New Roman" w:hAnsi="Times New Roman" w:cs="Times New Roman"/>
                <w:bCs/>
                <w:sz w:val="24"/>
                <w:szCs w:val="24"/>
              </w:rPr>
              <w:t>I</w:t>
            </w:r>
            <w:r w:rsidR="007E2920" w:rsidRPr="00570145">
              <w:rPr>
                <w:rFonts w:ascii="Times New Roman" w:hAnsi="Times New Roman" w:cs="Times New Roman"/>
                <w:bCs/>
                <w:sz w:val="24"/>
                <w:szCs w:val="24"/>
              </w:rPr>
              <w:t xml:space="preserve">nitiative (Central and South-Eastern European Gas Interconnection). IGB is defined as a "project of national importance" by the Bulgarian and Greek governments. </w:t>
            </w:r>
          </w:p>
          <w:p w14:paraId="27BF99F4" w14:textId="6828BC18" w:rsidR="007E2920" w:rsidRPr="00570145" w:rsidRDefault="007E2920"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t>The Project is crucial for the wide integration of the gas markets strategy</w:t>
            </w:r>
            <w:r w:rsidR="00B83C3C" w:rsidRPr="00570145">
              <w:rPr>
                <w:rFonts w:ascii="Times New Roman" w:hAnsi="Times New Roman" w:cs="Times New Roman"/>
                <w:bCs/>
                <w:sz w:val="24"/>
                <w:szCs w:val="24"/>
              </w:rPr>
              <w:t>, including projects for interconnection Bulgaria-Greece, Bulgaria-Romania, Romania-Hungary.</w:t>
            </w:r>
          </w:p>
          <w:p w14:paraId="7DC4DA6D" w14:textId="03FC9584" w:rsidR="00B83C3C" w:rsidRPr="00570145" w:rsidRDefault="00B83C3C" w:rsidP="00D44E76">
            <w:pPr>
              <w:jc w:val="both"/>
              <w:rPr>
                <w:rFonts w:ascii="Times New Roman" w:hAnsi="Times New Roman" w:cs="Times New Roman"/>
                <w:bCs/>
                <w:sz w:val="24"/>
                <w:szCs w:val="24"/>
              </w:rPr>
            </w:pPr>
          </w:p>
          <w:p w14:paraId="45F94481" w14:textId="77777777" w:rsidR="00570145" w:rsidRDefault="00570145" w:rsidP="00D44E76">
            <w:pPr>
              <w:jc w:val="both"/>
              <w:rPr>
                <w:rFonts w:ascii="Times New Roman" w:hAnsi="Times New Roman" w:cs="Times New Roman"/>
                <w:bCs/>
                <w:sz w:val="24"/>
                <w:szCs w:val="24"/>
              </w:rPr>
            </w:pPr>
          </w:p>
          <w:p w14:paraId="706EA6DF" w14:textId="77777777" w:rsidR="00570145" w:rsidRDefault="00570145" w:rsidP="00B01BA5">
            <w:pPr>
              <w:rPr>
                <w:rFonts w:ascii="Times New Roman" w:hAnsi="Times New Roman" w:cs="Times New Roman"/>
                <w:bCs/>
                <w:sz w:val="24"/>
                <w:szCs w:val="24"/>
              </w:rPr>
            </w:pPr>
          </w:p>
          <w:p w14:paraId="2D56E65A" w14:textId="77777777" w:rsidR="00570145" w:rsidRDefault="00570145" w:rsidP="00D44E76">
            <w:pPr>
              <w:jc w:val="both"/>
              <w:rPr>
                <w:rFonts w:ascii="Times New Roman" w:hAnsi="Times New Roman" w:cs="Times New Roman"/>
                <w:bCs/>
                <w:sz w:val="24"/>
                <w:szCs w:val="24"/>
              </w:rPr>
            </w:pPr>
          </w:p>
          <w:p w14:paraId="0294C697" w14:textId="4E2C86BA" w:rsidR="00B01BA5" w:rsidRPr="00570145" w:rsidRDefault="00B83C3C"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t xml:space="preserve">At EU level the Project IGB got consistent political and financial support, which is explicitly significant for its successful execution. </w:t>
            </w:r>
            <w:r w:rsidR="002020E2" w:rsidRPr="00570145">
              <w:rPr>
                <w:rFonts w:ascii="Times New Roman" w:hAnsi="Times New Roman" w:cs="Times New Roman"/>
                <w:bCs/>
                <w:sz w:val="24"/>
                <w:szCs w:val="24"/>
              </w:rPr>
              <w:t xml:space="preserve">By virtue of </w:t>
            </w:r>
            <w:r w:rsidRPr="00570145">
              <w:rPr>
                <w:rFonts w:ascii="Times New Roman" w:hAnsi="Times New Roman" w:cs="Times New Roman"/>
                <w:bCs/>
                <w:sz w:val="24"/>
                <w:szCs w:val="24"/>
              </w:rPr>
              <w:t>the European Committee Resolution -</w:t>
            </w:r>
            <w:r w:rsidRPr="00570145">
              <w:rPr>
                <w:rFonts w:ascii="Times New Roman" w:hAnsi="Times New Roman" w:cs="Times New Roman"/>
                <w:bCs/>
                <w:sz w:val="24"/>
                <w:szCs w:val="24"/>
                <w:lang w:val="bg-BG"/>
              </w:rPr>
              <w:t xml:space="preserve"> </w:t>
            </w:r>
            <w:r w:rsidR="00093C8C">
              <w:rPr>
                <w:rFonts w:ascii="Times New Roman" w:hAnsi="Times New Roman" w:cs="Times New Roman"/>
                <w:bCs/>
                <w:sz w:val="24"/>
                <w:szCs w:val="24"/>
              </w:rPr>
              <w:t>C</w:t>
            </w:r>
            <w:r w:rsidRPr="00570145">
              <w:rPr>
                <w:rFonts w:ascii="Times New Roman" w:hAnsi="Times New Roman" w:cs="Times New Roman"/>
                <w:bCs/>
                <w:sz w:val="24"/>
                <w:szCs w:val="24"/>
                <w:lang w:val="bg-BG"/>
              </w:rPr>
              <w:t>(2010)5813</w:t>
            </w:r>
            <w:r w:rsidRPr="00570145">
              <w:rPr>
                <w:rFonts w:ascii="Times New Roman" w:hAnsi="Times New Roman" w:cs="Times New Roman"/>
                <w:bCs/>
                <w:sz w:val="24"/>
                <w:szCs w:val="24"/>
              </w:rPr>
              <w:t xml:space="preserve">, amended by Resolution </w:t>
            </w:r>
            <w:r w:rsidRPr="00570145">
              <w:rPr>
                <w:rFonts w:ascii="Times New Roman" w:hAnsi="Times New Roman" w:cs="Times New Roman"/>
                <w:bCs/>
                <w:sz w:val="24"/>
                <w:szCs w:val="24"/>
                <w:lang w:val="bg-BG"/>
              </w:rPr>
              <w:t xml:space="preserve">C(2012) 6405, </w:t>
            </w:r>
            <w:r w:rsidR="00B01BA5" w:rsidRPr="00570145">
              <w:rPr>
                <w:rFonts w:ascii="Times New Roman" w:hAnsi="Times New Roman" w:cs="Times New Roman"/>
                <w:bCs/>
                <w:sz w:val="24"/>
                <w:szCs w:val="24"/>
              </w:rPr>
              <w:t xml:space="preserve">С(2015) 3005 </w:t>
            </w:r>
            <w:r w:rsidRPr="00570145">
              <w:rPr>
                <w:rFonts w:ascii="Times New Roman" w:hAnsi="Times New Roman" w:cs="Times New Roman"/>
                <w:bCs/>
                <w:sz w:val="24"/>
                <w:szCs w:val="24"/>
              </w:rPr>
              <w:t>and</w:t>
            </w:r>
            <w:r w:rsidR="00B01BA5" w:rsidRPr="00570145">
              <w:rPr>
                <w:rFonts w:ascii="Times New Roman" w:hAnsi="Times New Roman" w:cs="Times New Roman"/>
                <w:bCs/>
                <w:sz w:val="24"/>
                <w:szCs w:val="24"/>
              </w:rPr>
              <w:t xml:space="preserve"> С(2018) 6871</w:t>
            </w:r>
            <w:r w:rsidR="00D44E76">
              <w:rPr>
                <w:rFonts w:ascii="Times New Roman" w:hAnsi="Times New Roman" w:cs="Times New Roman"/>
                <w:bCs/>
                <w:sz w:val="24"/>
                <w:szCs w:val="24"/>
              </w:rPr>
              <w:t xml:space="preserve"> final</w:t>
            </w:r>
            <w:r w:rsidRPr="00570145">
              <w:rPr>
                <w:rFonts w:ascii="Times New Roman" w:hAnsi="Times New Roman" w:cs="Times New Roman"/>
                <w:bCs/>
                <w:sz w:val="24"/>
                <w:szCs w:val="24"/>
              </w:rPr>
              <w:t xml:space="preserve">, € 45mln co-financing was </w:t>
            </w:r>
            <w:r w:rsidR="002020E2" w:rsidRPr="00570145">
              <w:rPr>
                <w:rFonts w:ascii="Times New Roman" w:hAnsi="Times New Roman" w:cs="Times New Roman"/>
                <w:bCs/>
                <w:sz w:val="24"/>
                <w:szCs w:val="24"/>
              </w:rPr>
              <w:t>dedicated</w:t>
            </w:r>
            <w:r w:rsidRPr="00570145">
              <w:rPr>
                <w:rFonts w:ascii="Times New Roman" w:hAnsi="Times New Roman" w:cs="Times New Roman"/>
                <w:bCs/>
                <w:sz w:val="24"/>
                <w:szCs w:val="24"/>
              </w:rPr>
              <w:t xml:space="preserve"> </w:t>
            </w:r>
            <w:r w:rsidR="002020E2" w:rsidRPr="00570145">
              <w:rPr>
                <w:rFonts w:ascii="Times New Roman" w:hAnsi="Times New Roman" w:cs="Times New Roman"/>
                <w:bCs/>
                <w:sz w:val="24"/>
                <w:szCs w:val="24"/>
              </w:rPr>
              <w:t xml:space="preserve">to the project as </w:t>
            </w:r>
            <w:r w:rsidRPr="00570145">
              <w:rPr>
                <w:rFonts w:ascii="Times New Roman" w:hAnsi="Times New Roman" w:cs="Times New Roman"/>
                <w:bCs/>
                <w:sz w:val="24"/>
                <w:szCs w:val="24"/>
              </w:rPr>
              <w:t>under the European Energy Recovery Program (EERP)</w:t>
            </w:r>
            <w:r w:rsidR="00D44E76">
              <w:rPr>
                <w:rFonts w:ascii="Times New Roman" w:hAnsi="Times New Roman" w:cs="Times New Roman"/>
                <w:bCs/>
                <w:sz w:val="24"/>
                <w:szCs w:val="24"/>
              </w:rPr>
              <w:t>.</w:t>
            </w:r>
          </w:p>
          <w:p w14:paraId="0D93F53A" w14:textId="00335FDB" w:rsidR="002020E2" w:rsidRPr="00570145" w:rsidRDefault="002020E2" w:rsidP="00D44E76">
            <w:pPr>
              <w:jc w:val="both"/>
              <w:rPr>
                <w:rFonts w:ascii="Times New Roman" w:hAnsi="Times New Roman" w:cs="Times New Roman"/>
                <w:bCs/>
                <w:sz w:val="24"/>
                <w:szCs w:val="24"/>
              </w:rPr>
            </w:pPr>
          </w:p>
          <w:p w14:paraId="6CD041FF" w14:textId="77777777" w:rsidR="0052677A" w:rsidRDefault="0052677A" w:rsidP="00D44E76">
            <w:pPr>
              <w:jc w:val="both"/>
              <w:rPr>
                <w:rFonts w:ascii="Times New Roman" w:hAnsi="Times New Roman" w:cs="Times New Roman"/>
                <w:bCs/>
                <w:sz w:val="24"/>
                <w:szCs w:val="24"/>
              </w:rPr>
            </w:pPr>
          </w:p>
          <w:p w14:paraId="51BF5BB2" w14:textId="3CA30B71" w:rsidR="002020E2" w:rsidRPr="00570145" w:rsidRDefault="002020E2"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lastRenderedPageBreak/>
              <w:t xml:space="preserve">An additional grant of € 149mln financing provided by the Bulgarian side – additional </w:t>
            </w:r>
            <w:r w:rsidR="00093C8C">
              <w:rPr>
                <w:rFonts w:ascii="Times New Roman" w:hAnsi="Times New Roman" w:cs="Times New Roman"/>
                <w:bCs/>
                <w:sz w:val="24"/>
                <w:szCs w:val="24"/>
              </w:rPr>
              <w:t xml:space="preserve">     </w:t>
            </w:r>
            <w:r w:rsidRPr="00570145">
              <w:rPr>
                <w:rFonts w:ascii="Times New Roman" w:hAnsi="Times New Roman" w:cs="Times New Roman"/>
                <w:bCs/>
                <w:sz w:val="24"/>
                <w:szCs w:val="24"/>
              </w:rPr>
              <w:t>€ 39m</w:t>
            </w:r>
            <w:r w:rsidR="00093C8C">
              <w:rPr>
                <w:rFonts w:ascii="Times New Roman" w:hAnsi="Times New Roman" w:cs="Times New Roman"/>
                <w:bCs/>
                <w:sz w:val="24"/>
                <w:szCs w:val="24"/>
              </w:rPr>
              <w:t>l</w:t>
            </w:r>
            <w:r w:rsidRPr="00570145">
              <w:rPr>
                <w:rFonts w:ascii="Times New Roman" w:hAnsi="Times New Roman" w:cs="Times New Roman"/>
                <w:bCs/>
                <w:sz w:val="24"/>
                <w:szCs w:val="24"/>
              </w:rPr>
              <w:t xml:space="preserve">n from the European Structural and Investment Funds and € 110mln state guarantee of total investment value of </w:t>
            </w:r>
            <w:r w:rsidR="0052677A">
              <w:rPr>
                <w:rFonts w:ascii="Times New Roman" w:hAnsi="Times New Roman" w:cs="Times New Roman"/>
                <w:bCs/>
                <w:sz w:val="24"/>
                <w:szCs w:val="24"/>
              </w:rPr>
              <w:t xml:space="preserve"> € </w:t>
            </w:r>
            <w:r w:rsidRPr="00570145">
              <w:rPr>
                <w:rFonts w:ascii="Times New Roman" w:hAnsi="Times New Roman" w:cs="Times New Roman"/>
                <w:bCs/>
                <w:sz w:val="24"/>
                <w:szCs w:val="24"/>
              </w:rPr>
              <w:t>240mln. The fund of € 149mln were provided entirely with the support of the Bulgarian Government, approved by the EC.</w:t>
            </w:r>
          </w:p>
          <w:p w14:paraId="3E192E59" w14:textId="77777777" w:rsidR="002020E2" w:rsidRPr="00570145" w:rsidRDefault="002020E2" w:rsidP="00D44E76">
            <w:pPr>
              <w:jc w:val="both"/>
              <w:rPr>
                <w:rFonts w:ascii="Times New Roman" w:hAnsi="Times New Roman" w:cs="Times New Roman"/>
                <w:bCs/>
                <w:sz w:val="24"/>
                <w:szCs w:val="24"/>
              </w:rPr>
            </w:pPr>
          </w:p>
          <w:p w14:paraId="470B254B" w14:textId="14312A16" w:rsidR="002020E2" w:rsidRPr="00570145" w:rsidRDefault="002020E2" w:rsidP="00D44E76">
            <w:pPr>
              <w:jc w:val="both"/>
              <w:rPr>
                <w:rFonts w:ascii="Times New Roman" w:hAnsi="Times New Roman" w:cs="Times New Roman"/>
                <w:bCs/>
                <w:sz w:val="24"/>
                <w:szCs w:val="24"/>
              </w:rPr>
            </w:pPr>
            <w:r w:rsidRPr="00570145">
              <w:rPr>
                <w:rFonts w:ascii="Times New Roman" w:hAnsi="Times New Roman" w:cs="Times New Roman"/>
                <w:bCs/>
                <w:sz w:val="24"/>
                <w:szCs w:val="24"/>
              </w:rPr>
              <w:t xml:space="preserve">In view of the above we would like to herein underline the strategic importance of the Project, and as such that your prompt reply shall help </w:t>
            </w:r>
            <w:r w:rsidR="00F47A43">
              <w:rPr>
                <w:rFonts w:ascii="Times New Roman" w:hAnsi="Times New Roman" w:cs="Times New Roman"/>
                <w:bCs/>
                <w:sz w:val="24"/>
                <w:szCs w:val="24"/>
              </w:rPr>
              <w:t xml:space="preserve">the fastmoving </w:t>
            </w:r>
            <w:r w:rsidRPr="00570145">
              <w:rPr>
                <w:rFonts w:ascii="Times New Roman" w:hAnsi="Times New Roman" w:cs="Times New Roman"/>
                <w:bCs/>
                <w:sz w:val="24"/>
                <w:szCs w:val="24"/>
              </w:rPr>
              <w:t>project execution</w:t>
            </w:r>
            <w:r w:rsidR="00C3187F" w:rsidRPr="00570145">
              <w:rPr>
                <w:rFonts w:ascii="Times New Roman" w:hAnsi="Times New Roman" w:cs="Times New Roman"/>
                <w:bCs/>
                <w:sz w:val="24"/>
                <w:szCs w:val="24"/>
              </w:rPr>
              <w:t>, necessitated by the very important diversification of natural gas deliveries to Bulgaria.</w:t>
            </w:r>
            <w:r w:rsidRPr="00570145">
              <w:rPr>
                <w:rFonts w:ascii="Times New Roman" w:hAnsi="Times New Roman" w:cs="Times New Roman"/>
                <w:bCs/>
                <w:sz w:val="24"/>
                <w:szCs w:val="24"/>
              </w:rPr>
              <w:t xml:space="preserve">                  </w:t>
            </w:r>
          </w:p>
          <w:p w14:paraId="23FDBDA6" w14:textId="77777777" w:rsidR="002020E2" w:rsidRPr="00570145" w:rsidRDefault="002020E2" w:rsidP="00B01BA5">
            <w:pPr>
              <w:rPr>
                <w:rFonts w:ascii="Times New Roman" w:hAnsi="Times New Roman" w:cs="Times New Roman"/>
                <w:bCs/>
                <w:sz w:val="24"/>
                <w:szCs w:val="24"/>
              </w:rPr>
            </w:pPr>
          </w:p>
          <w:p w14:paraId="2748809A" w14:textId="77777777" w:rsidR="002020E2" w:rsidRPr="00570145" w:rsidRDefault="002020E2" w:rsidP="00B01BA5">
            <w:pPr>
              <w:rPr>
                <w:rFonts w:ascii="Times New Roman" w:hAnsi="Times New Roman" w:cs="Times New Roman"/>
                <w:bCs/>
                <w:sz w:val="24"/>
                <w:szCs w:val="24"/>
              </w:rPr>
            </w:pPr>
          </w:p>
          <w:p w14:paraId="2A7C4D93" w14:textId="0C948CD1" w:rsidR="002020E2" w:rsidRDefault="00C3187F" w:rsidP="00B01BA5">
            <w:pPr>
              <w:rPr>
                <w:rFonts w:ascii="Times New Roman" w:hAnsi="Times New Roman" w:cs="Times New Roman"/>
                <w:b/>
                <w:sz w:val="24"/>
                <w:szCs w:val="24"/>
              </w:rPr>
            </w:pPr>
            <w:r>
              <w:rPr>
                <w:rFonts w:ascii="Times New Roman" w:hAnsi="Times New Roman" w:cs="Times New Roman"/>
                <w:b/>
                <w:sz w:val="24"/>
                <w:szCs w:val="24"/>
              </w:rPr>
              <w:t>Attachment:</w:t>
            </w:r>
          </w:p>
          <w:p w14:paraId="195E756D" w14:textId="16557B5C" w:rsidR="00F140E7" w:rsidRPr="00D44E76" w:rsidRDefault="00C3187F" w:rsidP="00D44E76">
            <w:pPr>
              <w:rPr>
                <w:rFonts w:ascii="Times New Roman" w:hAnsi="Times New Roman" w:cs="Times New Roman"/>
                <w:b/>
                <w:sz w:val="24"/>
                <w:szCs w:val="24"/>
              </w:rPr>
            </w:pPr>
            <w:r>
              <w:rPr>
                <w:rFonts w:ascii="Times New Roman" w:hAnsi="Times New Roman" w:cs="Times New Roman"/>
                <w:b/>
                <w:sz w:val="24"/>
                <w:szCs w:val="24"/>
              </w:rPr>
              <w:t>Notification under art. 4, para.3 of the Ordinance on EIA</w:t>
            </w:r>
          </w:p>
        </w:tc>
      </w:tr>
    </w:tbl>
    <w:p w14:paraId="0CB99334" w14:textId="77777777" w:rsidR="008E4798" w:rsidRDefault="008E4798" w:rsidP="00E966BA">
      <w:pPr>
        <w:jc w:val="center"/>
        <w:rPr>
          <w:rFonts w:ascii="Times New Roman" w:hAnsi="Times New Roman" w:cs="Times New Roman"/>
        </w:rPr>
      </w:pPr>
    </w:p>
    <w:p w14:paraId="4E08B25F" w14:textId="77777777" w:rsidR="00D44E76" w:rsidRPr="00D44E76" w:rsidRDefault="00D44E76" w:rsidP="00D44E76">
      <w:pPr>
        <w:spacing w:after="0" w:line="276" w:lineRule="auto"/>
        <w:rPr>
          <w:rFonts w:ascii="Times New Roman" w:eastAsia="Calibri" w:hAnsi="Times New Roman" w:cs="Times New Roman"/>
          <w:b/>
          <w:sz w:val="24"/>
          <w:szCs w:val="24"/>
          <w:lang w:val="bg-BG"/>
        </w:rPr>
      </w:pPr>
    </w:p>
    <w:p w14:paraId="3EAFB9FB" w14:textId="77777777" w:rsidR="00D44E76" w:rsidRPr="00D44E76" w:rsidRDefault="00D44E76" w:rsidP="00D44E76">
      <w:pPr>
        <w:spacing w:after="0" w:line="276" w:lineRule="auto"/>
        <w:jc w:val="center"/>
        <w:rPr>
          <w:rFonts w:ascii="Times New Roman" w:eastAsia="Calibri" w:hAnsi="Times New Roman" w:cs="Times New Roman"/>
          <w:b/>
          <w:sz w:val="24"/>
          <w:szCs w:val="24"/>
          <w:lang w:val="bg-BG"/>
        </w:rPr>
      </w:pPr>
      <w:r w:rsidRPr="00D44E76">
        <w:rPr>
          <w:rFonts w:ascii="Times New Roman" w:eastAsia="Calibri" w:hAnsi="Times New Roman" w:cs="Times New Roman"/>
          <w:b/>
          <w:sz w:val="24"/>
          <w:szCs w:val="24"/>
          <w:lang w:val="bg-BG"/>
        </w:rPr>
        <w:t>С уважение/</w:t>
      </w:r>
      <w:r w:rsidRPr="00D44E76">
        <w:rPr>
          <w:rFonts w:ascii="Times New Roman" w:eastAsia="Calibri" w:hAnsi="Times New Roman" w:cs="Times New Roman"/>
          <w:b/>
          <w:sz w:val="24"/>
          <w:szCs w:val="24"/>
        </w:rPr>
        <w:t>Yours</w:t>
      </w:r>
      <w:r w:rsidRPr="00D44E76">
        <w:rPr>
          <w:rFonts w:ascii="Times New Roman" w:eastAsia="Calibri" w:hAnsi="Times New Roman" w:cs="Times New Roman"/>
          <w:b/>
          <w:sz w:val="24"/>
          <w:szCs w:val="24"/>
          <w:lang w:val="bg-BG"/>
        </w:rPr>
        <w:t xml:space="preserve"> </w:t>
      </w:r>
      <w:r w:rsidRPr="00D44E76">
        <w:rPr>
          <w:rFonts w:ascii="Times New Roman" w:eastAsia="Calibri" w:hAnsi="Times New Roman" w:cs="Times New Roman"/>
          <w:b/>
          <w:sz w:val="24"/>
          <w:szCs w:val="24"/>
        </w:rPr>
        <w:t>sincerely</w:t>
      </w:r>
      <w:r w:rsidRPr="00D44E76">
        <w:rPr>
          <w:rFonts w:ascii="Times New Roman" w:eastAsia="Calibri" w:hAnsi="Times New Roman" w:cs="Times New Roman"/>
          <w:b/>
          <w:sz w:val="24"/>
          <w:szCs w:val="24"/>
          <w:lang w:val="bg-BG"/>
        </w:rPr>
        <w:t>,</w:t>
      </w:r>
    </w:p>
    <w:p w14:paraId="767EB95B" w14:textId="77777777" w:rsidR="00D44E76" w:rsidRPr="00D44E76" w:rsidRDefault="00D44E76" w:rsidP="00D44E76">
      <w:pPr>
        <w:spacing w:after="0" w:line="276" w:lineRule="auto"/>
        <w:jc w:val="center"/>
        <w:rPr>
          <w:rFonts w:ascii="Times New Roman" w:eastAsia="Calibri" w:hAnsi="Times New Roman" w:cs="Times New Roman"/>
          <w:b/>
          <w:sz w:val="24"/>
          <w:szCs w:val="24"/>
          <w:lang w:val="bg-BG"/>
        </w:rPr>
      </w:pPr>
    </w:p>
    <w:p w14:paraId="7699DCD4" w14:textId="77777777" w:rsidR="00D44E76" w:rsidRPr="00D44E76" w:rsidRDefault="00D44E76" w:rsidP="00D44E76">
      <w:pPr>
        <w:spacing w:after="0" w:line="276" w:lineRule="auto"/>
        <w:jc w:val="center"/>
        <w:rPr>
          <w:rFonts w:ascii="Times New Roman" w:eastAsia="Calibri" w:hAnsi="Times New Roman" w:cs="Times New Roman"/>
          <w:b/>
          <w:sz w:val="24"/>
          <w:szCs w:val="24"/>
          <w:lang w:val="bg-BG"/>
        </w:rPr>
      </w:pPr>
      <w:r w:rsidRPr="00D44E76">
        <w:rPr>
          <w:rFonts w:ascii="Times New Roman" w:eastAsia="Calibri" w:hAnsi="Times New Roman" w:cs="Times New Roman"/>
          <w:b/>
          <w:sz w:val="24"/>
          <w:szCs w:val="24"/>
          <w:lang w:val="bg-BG"/>
        </w:rPr>
        <w:t>_________________________________</w:t>
      </w:r>
    </w:p>
    <w:p w14:paraId="07B9AC20" w14:textId="77777777" w:rsidR="00D44E76" w:rsidRPr="00D44E76" w:rsidRDefault="00D44E76" w:rsidP="00D44E76">
      <w:pPr>
        <w:spacing w:after="0" w:line="276" w:lineRule="auto"/>
        <w:jc w:val="center"/>
        <w:rPr>
          <w:rFonts w:ascii="Times New Roman" w:eastAsia="Calibri" w:hAnsi="Times New Roman" w:cs="Times New Roman"/>
          <w:b/>
          <w:sz w:val="24"/>
          <w:szCs w:val="24"/>
          <w:lang w:val="bg-BG"/>
        </w:rPr>
      </w:pPr>
      <w:r w:rsidRPr="00D44E76">
        <w:rPr>
          <w:rFonts w:ascii="Times New Roman" w:eastAsia="Calibri" w:hAnsi="Times New Roman" w:cs="Times New Roman"/>
          <w:b/>
          <w:sz w:val="24"/>
          <w:szCs w:val="24"/>
          <w:lang w:val="bg-BG"/>
        </w:rPr>
        <w:t>Теодора Георгиева – Милева/</w:t>
      </w:r>
      <w:r w:rsidRPr="00D44E76">
        <w:rPr>
          <w:rFonts w:ascii="Times New Roman" w:eastAsia="Calibri" w:hAnsi="Times New Roman" w:cs="Times New Roman"/>
          <w:b/>
          <w:sz w:val="24"/>
          <w:szCs w:val="24"/>
        </w:rPr>
        <w:t>Teodora</w:t>
      </w:r>
      <w:r w:rsidRPr="00D44E76">
        <w:rPr>
          <w:rFonts w:ascii="Times New Roman" w:eastAsia="Calibri" w:hAnsi="Times New Roman" w:cs="Times New Roman"/>
          <w:b/>
          <w:sz w:val="24"/>
          <w:szCs w:val="24"/>
          <w:lang w:val="bg-BG"/>
        </w:rPr>
        <w:t xml:space="preserve"> </w:t>
      </w:r>
      <w:r w:rsidRPr="00D44E76">
        <w:rPr>
          <w:rFonts w:ascii="Times New Roman" w:eastAsia="Calibri" w:hAnsi="Times New Roman" w:cs="Times New Roman"/>
          <w:b/>
          <w:sz w:val="24"/>
          <w:szCs w:val="24"/>
        </w:rPr>
        <w:t>Georgieva</w:t>
      </w:r>
      <w:r w:rsidRPr="00D44E76">
        <w:rPr>
          <w:rFonts w:ascii="Times New Roman" w:eastAsia="Calibri" w:hAnsi="Times New Roman" w:cs="Times New Roman"/>
          <w:b/>
          <w:sz w:val="24"/>
          <w:szCs w:val="24"/>
          <w:lang w:val="bg-BG"/>
        </w:rPr>
        <w:t>-</w:t>
      </w:r>
      <w:proofErr w:type="spellStart"/>
      <w:r w:rsidRPr="00D44E76">
        <w:rPr>
          <w:rFonts w:ascii="Times New Roman" w:eastAsia="Calibri" w:hAnsi="Times New Roman" w:cs="Times New Roman"/>
          <w:b/>
          <w:sz w:val="24"/>
          <w:szCs w:val="24"/>
        </w:rPr>
        <w:t>Mileva</w:t>
      </w:r>
      <w:proofErr w:type="spellEnd"/>
    </w:p>
    <w:p w14:paraId="790D0BE2" w14:textId="77777777" w:rsidR="00D44E76" w:rsidRPr="00D44E76" w:rsidRDefault="00D44E76" w:rsidP="00D44E76">
      <w:pPr>
        <w:spacing w:after="0" w:line="276" w:lineRule="auto"/>
        <w:jc w:val="center"/>
        <w:rPr>
          <w:rFonts w:ascii="Times New Roman" w:eastAsia="Calibri" w:hAnsi="Times New Roman" w:cs="Times New Roman"/>
          <w:b/>
          <w:sz w:val="24"/>
          <w:szCs w:val="24"/>
          <w:lang w:val="bg-BG"/>
        </w:rPr>
      </w:pPr>
      <w:r w:rsidRPr="00D44E76">
        <w:rPr>
          <w:rFonts w:ascii="Times New Roman" w:eastAsia="Calibri" w:hAnsi="Times New Roman" w:cs="Times New Roman"/>
          <w:b/>
          <w:sz w:val="24"/>
          <w:szCs w:val="24"/>
          <w:lang w:val="bg-BG"/>
        </w:rPr>
        <w:t>Изпълнителен директор/</w:t>
      </w:r>
      <w:r w:rsidRPr="00D44E76">
        <w:rPr>
          <w:rFonts w:ascii="Times New Roman" w:eastAsia="Calibri" w:hAnsi="Times New Roman" w:cs="Times New Roman"/>
          <w:b/>
          <w:sz w:val="24"/>
          <w:szCs w:val="24"/>
        </w:rPr>
        <w:t>Executive</w:t>
      </w:r>
      <w:r w:rsidRPr="00D44E76">
        <w:rPr>
          <w:rFonts w:ascii="Times New Roman" w:eastAsia="Calibri" w:hAnsi="Times New Roman" w:cs="Times New Roman"/>
          <w:b/>
          <w:sz w:val="24"/>
          <w:szCs w:val="24"/>
          <w:lang w:val="bg-BG"/>
        </w:rPr>
        <w:t xml:space="preserve"> </w:t>
      </w:r>
      <w:r w:rsidRPr="00D44E76">
        <w:rPr>
          <w:rFonts w:ascii="Times New Roman" w:eastAsia="Calibri" w:hAnsi="Times New Roman" w:cs="Times New Roman"/>
          <w:b/>
          <w:sz w:val="24"/>
          <w:szCs w:val="24"/>
        </w:rPr>
        <w:t>Officer</w:t>
      </w:r>
    </w:p>
    <w:p w14:paraId="048DC927" w14:textId="77777777" w:rsidR="00D44E76" w:rsidRPr="00D44E76" w:rsidRDefault="00D44E76" w:rsidP="00D44E76">
      <w:pPr>
        <w:spacing w:after="0" w:line="276" w:lineRule="auto"/>
        <w:jc w:val="center"/>
        <w:rPr>
          <w:rFonts w:ascii="Times New Roman" w:eastAsia="Calibri" w:hAnsi="Times New Roman" w:cs="Times New Roman"/>
          <w:b/>
          <w:sz w:val="24"/>
          <w:szCs w:val="24"/>
          <w:lang w:val="bg-BG"/>
        </w:rPr>
      </w:pPr>
    </w:p>
    <w:p w14:paraId="4E6A8DF2" w14:textId="77777777" w:rsidR="00D44E76" w:rsidRPr="00D44E76" w:rsidRDefault="00D44E76" w:rsidP="00D44E76">
      <w:pPr>
        <w:spacing w:after="0" w:line="276" w:lineRule="auto"/>
        <w:jc w:val="center"/>
        <w:rPr>
          <w:rFonts w:ascii="Times New Roman" w:eastAsia="Calibri" w:hAnsi="Times New Roman" w:cs="Times New Roman"/>
          <w:b/>
          <w:sz w:val="24"/>
          <w:szCs w:val="24"/>
          <w:lang w:val="bg-BG"/>
        </w:rPr>
      </w:pPr>
      <w:r w:rsidRPr="00D44E76">
        <w:rPr>
          <w:rFonts w:ascii="Times New Roman" w:eastAsia="Calibri" w:hAnsi="Times New Roman" w:cs="Times New Roman"/>
          <w:b/>
          <w:sz w:val="24"/>
          <w:szCs w:val="24"/>
          <w:lang w:val="bg-BG"/>
        </w:rPr>
        <w:t>_______________________________</w:t>
      </w:r>
    </w:p>
    <w:p w14:paraId="68D46044" w14:textId="46073494" w:rsidR="00D44E76" w:rsidRPr="00D44E76" w:rsidRDefault="00D44E76" w:rsidP="00D44E76">
      <w:pPr>
        <w:spacing w:after="0" w:line="276" w:lineRule="auto"/>
        <w:jc w:val="center"/>
        <w:rPr>
          <w:rFonts w:ascii="Times New Roman" w:eastAsia="Calibri" w:hAnsi="Times New Roman" w:cs="Times New Roman"/>
          <w:b/>
          <w:sz w:val="24"/>
          <w:szCs w:val="24"/>
          <w:lang w:val="bg-BG"/>
        </w:rPr>
      </w:pPr>
      <w:r w:rsidRPr="00D44E76">
        <w:rPr>
          <w:rFonts w:ascii="Times New Roman" w:eastAsia="Calibri" w:hAnsi="Times New Roman" w:cs="Times New Roman"/>
          <w:b/>
          <w:sz w:val="24"/>
          <w:szCs w:val="24"/>
          <w:lang w:val="bg-BG"/>
        </w:rPr>
        <w:t>Константинос Караянакос/</w:t>
      </w:r>
      <w:proofErr w:type="spellStart"/>
      <w:r w:rsidRPr="00D44E76">
        <w:rPr>
          <w:rFonts w:ascii="Times New Roman" w:eastAsia="Calibri" w:hAnsi="Times New Roman" w:cs="Times New Roman"/>
          <w:b/>
          <w:sz w:val="24"/>
          <w:szCs w:val="24"/>
        </w:rPr>
        <w:t>Konantinos</w:t>
      </w:r>
      <w:proofErr w:type="spellEnd"/>
      <w:r w:rsidRPr="00D44E76">
        <w:rPr>
          <w:rFonts w:ascii="Times New Roman" w:eastAsia="Calibri" w:hAnsi="Times New Roman" w:cs="Times New Roman"/>
          <w:b/>
          <w:sz w:val="24"/>
          <w:szCs w:val="24"/>
          <w:lang w:val="bg-BG"/>
        </w:rPr>
        <w:t xml:space="preserve"> </w:t>
      </w:r>
      <w:proofErr w:type="spellStart"/>
      <w:r w:rsidRPr="00D44E76">
        <w:rPr>
          <w:rFonts w:ascii="Times New Roman" w:eastAsia="Calibri" w:hAnsi="Times New Roman" w:cs="Times New Roman"/>
          <w:b/>
          <w:sz w:val="24"/>
          <w:szCs w:val="24"/>
        </w:rPr>
        <w:t>Kara</w:t>
      </w:r>
      <w:r w:rsidR="007E6990">
        <w:rPr>
          <w:rFonts w:ascii="Times New Roman" w:eastAsia="Calibri" w:hAnsi="Times New Roman" w:cs="Times New Roman"/>
          <w:b/>
          <w:sz w:val="24"/>
          <w:szCs w:val="24"/>
        </w:rPr>
        <w:t>gi</w:t>
      </w:r>
      <w:r w:rsidRPr="00D44E76">
        <w:rPr>
          <w:rFonts w:ascii="Times New Roman" w:eastAsia="Calibri" w:hAnsi="Times New Roman" w:cs="Times New Roman"/>
          <w:b/>
          <w:sz w:val="24"/>
          <w:szCs w:val="24"/>
        </w:rPr>
        <w:t>annakos</w:t>
      </w:r>
      <w:proofErr w:type="spellEnd"/>
    </w:p>
    <w:p w14:paraId="367E0B5D" w14:textId="77777777" w:rsidR="00D44E76" w:rsidRPr="00D44E76" w:rsidRDefault="00D44E76" w:rsidP="00D44E76">
      <w:pPr>
        <w:spacing w:after="0" w:line="240" w:lineRule="auto"/>
        <w:jc w:val="center"/>
        <w:rPr>
          <w:rFonts w:ascii="Times New Roman" w:eastAsia="Calibri" w:hAnsi="Times New Roman" w:cs="Times New Roman"/>
          <w:sz w:val="24"/>
          <w:szCs w:val="24"/>
          <w:lang w:val="bg-BG"/>
        </w:rPr>
      </w:pPr>
      <w:proofErr w:type="spellStart"/>
      <w:r w:rsidRPr="00D44E76">
        <w:rPr>
          <w:rFonts w:ascii="Times New Roman" w:eastAsia="Calibri" w:hAnsi="Times New Roman" w:cs="Times New Roman"/>
          <w:b/>
          <w:sz w:val="24"/>
          <w:szCs w:val="24"/>
        </w:rPr>
        <w:t>Изпълнителен</w:t>
      </w:r>
      <w:proofErr w:type="spellEnd"/>
      <w:r w:rsidRPr="00D44E76">
        <w:rPr>
          <w:rFonts w:ascii="Times New Roman" w:eastAsia="Calibri" w:hAnsi="Times New Roman" w:cs="Times New Roman"/>
          <w:b/>
          <w:sz w:val="24"/>
          <w:szCs w:val="24"/>
        </w:rPr>
        <w:t xml:space="preserve"> </w:t>
      </w:r>
      <w:proofErr w:type="spellStart"/>
      <w:r w:rsidRPr="00D44E76">
        <w:rPr>
          <w:rFonts w:ascii="Times New Roman" w:eastAsia="Calibri" w:hAnsi="Times New Roman" w:cs="Times New Roman"/>
          <w:b/>
          <w:sz w:val="24"/>
          <w:szCs w:val="24"/>
        </w:rPr>
        <w:t>директор</w:t>
      </w:r>
      <w:proofErr w:type="spellEnd"/>
      <w:r w:rsidRPr="00D44E76">
        <w:rPr>
          <w:rFonts w:ascii="Times New Roman" w:eastAsia="Calibri" w:hAnsi="Times New Roman" w:cs="Times New Roman"/>
          <w:b/>
          <w:sz w:val="24"/>
          <w:szCs w:val="24"/>
        </w:rPr>
        <w:t>/Executive Officer</w:t>
      </w:r>
    </w:p>
    <w:p w14:paraId="1C86AF87" w14:textId="77777777" w:rsidR="00D44E76" w:rsidRPr="00D44E76" w:rsidRDefault="00D44E76" w:rsidP="00D44E76">
      <w:pPr>
        <w:spacing w:after="0" w:line="240" w:lineRule="auto"/>
        <w:jc w:val="center"/>
        <w:rPr>
          <w:rFonts w:ascii="Times New Roman" w:eastAsia="Calibri" w:hAnsi="Times New Roman" w:cs="Times New Roman"/>
          <w:sz w:val="24"/>
          <w:szCs w:val="24"/>
          <w:lang w:val="bg-BG"/>
        </w:rPr>
      </w:pPr>
    </w:p>
    <w:p w14:paraId="2F6AC09D" w14:textId="158E698C" w:rsidR="00E966BA" w:rsidRPr="00D44E76" w:rsidRDefault="00E966BA" w:rsidP="00E966BA">
      <w:pPr>
        <w:jc w:val="center"/>
        <w:rPr>
          <w:rFonts w:ascii="Times New Roman" w:hAnsi="Times New Roman" w:cs="Times New Roman"/>
          <w:sz w:val="24"/>
          <w:szCs w:val="24"/>
          <w:lang w:val="bg-BG"/>
        </w:rPr>
      </w:pPr>
    </w:p>
    <w:sectPr w:rsidR="00E966BA" w:rsidRPr="00D44E7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FE9B1" w14:textId="77777777" w:rsidR="00A93EA0" w:rsidRDefault="00A93EA0" w:rsidP="00E966BA">
      <w:pPr>
        <w:spacing w:after="0" w:line="240" w:lineRule="auto"/>
      </w:pPr>
      <w:r>
        <w:separator/>
      </w:r>
    </w:p>
  </w:endnote>
  <w:endnote w:type="continuationSeparator" w:id="0">
    <w:p w14:paraId="321196F1" w14:textId="77777777" w:rsidR="00A93EA0" w:rsidRDefault="00A93EA0" w:rsidP="00E96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TZhongsong">
    <w:charset w:val="86"/>
    <w:family w:val="auto"/>
    <w:pitch w:val="variable"/>
    <w:sig w:usb0="00000287" w:usb1="080F0000" w:usb2="00000010" w:usb3="00000000" w:csb0="0004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A2E65" w14:textId="77777777" w:rsidR="00A93EA0" w:rsidRDefault="00A93EA0" w:rsidP="00E966BA">
      <w:pPr>
        <w:spacing w:after="0" w:line="240" w:lineRule="auto"/>
      </w:pPr>
      <w:r>
        <w:separator/>
      </w:r>
    </w:p>
  </w:footnote>
  <w:footnote w:type="continuationSeparator" w:id="0">
    <w:p w14:paraId="46CF11F5" w14:textId="77777777" w:rsidR="00A93EA0" w:rsidRDefault="00A93EA0" w:rsidP="00E966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49903" w14:textId="77777777" w:rsidR="00E966BA" w:rsidRDefault="00E966BA">
    <w:pPr>
      <w:pStyle w:val="Header"/>
    </w:pPr>
    <w:r w:rsidRPr="00E966BA">
      <w:rPr>
        <w:rFonts w:ascii="Calibri" w:eastAsia="Calibri" w:hAnsi="Calibri" w:cs="Times New Roman"/>
        <w:noProof/>
      </w:rPr>
      <w:drawing>
        <wp:inline distT="0" distB="0" distL="0" distR="0" wp14:anchorId="53FC3CED" wp14:editId="0EBA24EB">
          <wp:extent cx="5760720" cy="6578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7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C09AE"/>
    <w:multiLevelType w:val="hybridMultilevel"/>
    <w:tmpl w:val="1E7CE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23DB5"/>
    <w:multiLevelType w:val="multilevel"/>
    <w:tmpl w:val="8248966C"/>
    <w:name w:val="Definition Numbering List"/>
    <w:lvl w:ilvl="0">
      <w:start w:val="1"/>
      <w:numFmt w:val="none"/>
      <w:pStyle w:val="BodyTextIndent"/>
      <w:suff w:val="nothing"/>
      <w:lvlText w:val=""/>
      <w:lvlJc w:val="left"/>
      <w:pPr>
        <w:tabs>
          <w:tab w:val="num" w:pos="720"/>
        </w:tabs>
        <w:ind w:left="720" w:firstLine="0"/>
      </w:pPr>
      <w:rPr>
        <w:caps w:val="0"/>
        <w:effect w:val="none"/>
        <w:lang w:val="en-US"/>
      </w:rPr>
    </w:lvl>
    <w:lvl w:ilvl="1">
      <w:start w:val="1"/>
      <w:numFmt w:val="none"/>
      <w:lvlRestart w:val="0"/>
      <w:pStyle w:val="BodyTextIndent2"/>
      <w:suff w:val="nothing"/>
      <w:lvlText w:val=""/>
      <w:lvlJc w:val="left"/>
      <w:pPr>
        <w:tabs>
          <w:tab w:val="num" w:pos="720"/>
        </w:tabs>
        <w:ind w:left="720" w:firstLine="0"/>
      </w:pPr>
      <w:rPr>
        <w:caps w:val="0"/>
        <w:effect w:val="none"/>
      </w:rPr>
    </w:lvl>
    <w:lvl w:ilvl="2">
      <w:start w:val="1"/>
      <w:numFmt w:val="lowerLetter"/>
      <w:pStyle w:val="DefinitionNumbering1"/>
      <w:lvlText w:val="(%3)"/>
      <w:lvlJc w:val="left"/>
      <w:pPr>
        <w:tabs>
          <w:tab w:val="num" w:pos="1648"/>
        </w:tabs>
        <w:ind w:left="1648" w:hanging="1080"/>
      </w:pPr>
      <w:rPr>
        <w:caps w:val="0"/>
        <w:effect w:val="none"/>
      </w:rPr>
    </w:lvl>
    <w:lvl w:ilvl="3">
      <w:start w:val="1"/>
      <w:numFmt w:val="lowerRoman"/>
      <w:pStyle w:val="DefinitionNumbering2"/>
      <w:lvlText w:val="(%4)"/>
      <w:lvlJc w:val="left"/>
      <w:pPr>
        <w:tabs>
          <w:tab w:val="num" w:pos="2880"/>
        </w:tabs>
        <w:ind w:left="2880" w:hanging="1080"/>
      </w:pPr>
      <w:rPr>
        <w:caps w:val="0"/>
        <w:effect w:val="none"/>
      </w:rPr>
    </w:lvl>
    <w:lvl w:ilvl="4">
      <w:start w:val="1"/>
      <w:numFmt w:val="upperLetter"/>
      <w:pStyle w:val="DefinitionNumbering3"/>
      <w:lvlText w:val="(%5)"/>
      <w:lvlJc w:val="left"/>
      <w:pPr>
        <w:tabs>
          <w:tab w:val="num" w:pos="3600"/>
        </w:tabs>
        <w:ind w:left="3600" w:hanging="720"/>
      </w:pPr>
      <w:rPr>
        <w:caps w:val="0"/>
        <w:effect w:val="none"/>
      </w:rPr>
    </w:lvl>
    <w:lvl w:ilvl="5">
      <w:start w:val="1"/>
      <w:numFmt w:val="none"/>
      <w:pStyle w:val="DefinitionNumbering4"/>
      <w:lvlText w:val=""/>
      <w:lvlJc w:val="left"/>
      <w:pPr>
        <w:tabs>
          <w:tab w:val="num" w:pos="2880"/>
        </w:tabs>
        <w:ind w:left="2880" w:hanging="1080"/>
      </w:pPr>
      <w:rPr>
        <w:caps w:val="0"/>
        <w:effect w:val="none"/>
      </w:rPr>
    </w:lvl>
    <w:lvl w:ilvl="6">
      <w:start w:val="1"/>
      <w:numFmt w:val="none"/>
      <w:pStyle w:val="DefinitionNumbering5"/>
      <w:lvlText w:val=""/>
      <w:lvlJc w:val="left"/>
      <w:pPr>
        <w:tabs>
          <w:tab w:val="num" w:pos="2880"/>
        </w:tabs>
        <w:ind w:left="2880" w:hanging="1080"/>
      </w:pPr>
      <w:rPr>
        <w:caps w:val="0"/>
        <w:effect w:val="none"/>
      </w:rPr>
    </w:lvl>
    <w:lvl w:ilvl="7">
      <w:start w:val="1"/>
      <w:numFmt w:val="none"/>
      <w:pStyle w:val="DefinitionNumbering6"/>
      <w:lvlText w:val=""/>
      <w:lvlJc w:val="left"/>
      <w:pPr>
        <w:tabs>
          <w:tab w:val="num" w:pos="2880"/>
        </w:tabs>
        <w:ind w:left="2880" w:hanging="1080"/>
      </w:pPr>
      <w:rPr>
        <w:caps w:val="0"/>
        <w:effect w:val="none"/>
      </w:rPr>
    </w:lvl>
    <w:lvl w:ilvl="8">
      <w:start w:val="1"/>
      <w:numFmt w:val="none"/>
      <w:pStyle w:val="DefinitionNumbering7"/>
      <w:lvlText w:val=""/>
      <w:lvlJc w:val="left"/>
      <w:pPr>
        <w:tabs>
          <w:tab w:val="num" w:pos="2880"/>
        </w:tabs>
        <w:ind w:left="2880" w:hanging="1080"/>
      </w:pPr>
      <w:rPr>
        <w:caps w:val="0"/>
        <w:effect w:val="none"/>
      </w:rPr>
    </w:lvl>
  </w:abstractNum>
  <w:abstractNum w:abstractNumId="2" w15:restartNumberingAfterBreak="0">
    <w:nsid w:val="0B8B04CD"/>
    <w:multiLevelType w:val="hybridMultilevel"/>
    <w:tmpl w:val="0D26D80E"/>
    <w:lvl w:ilvl="0" w:tplc="42CCE35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195DC8"/>
    <w:multiLevelType w:val="hybridMultilevel"/>
    <w:tmpl w:val="53868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4111B2"/>
    <w:multiLevelType w:val="hybridMultilevel"/>
    <w:tmpl w:val="0C427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DE364F"/>
    <w:multiLevelType w:val="hybridMultilevel"/>
    <w:tmpl w:val="83108F84"/>
    <w:lvl w:ilvl="0" w:tplc="DC7E6D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1"/>
  </w:num>
  <w:num w:numId="6">
    <w:abstractNumId w:val="1"/>
  </w:num>
  <w:num w:numId="7">
    <w:abstractNumId w:val="1"/>
  </w:num>
  <w:num w:numId="8">
    <w:abstractNumId w:val="1"/>
  </w:num>
  <w:num w:numId="9">
    <w:abstractNumId w:val="1"/>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6BA"/>
    <w:rsid w:val="0000633A"/>
    <w:rsid w:val="000077F1"/>
    <w:rsid w:val="00013523"/>
    <w:rsid w:val="00013A9F"/>
    <w:rsid w:val="00023D97"/>
    <w:rsid w:val="00043B4E"/>
    <w:rsid w:val="000456CE"/>
    <w:rsid w:val="00054485"/>
    <w:rsid w:val="00064B1E"/>
    <w:rsid w:val="00076F69"/>
    <w:rsid w:val="00083A6F"/>
    <w:rsid w:val="000869FC"/>
    <w:rsid w:val="00093C8C"/>
    <w:rsid w:val="00096838"/>
    <w:rsid w:val="00096ACD"/>
    <w:rsid w:val="000A1CE6"/>
    <w:rsid w:val="000A6F30"/>
    <w:rsid w:val="000B38B9"/>
    <w:rsid w:val="000B7455"/>
    <w:rsid w:val="000B7B90"/>
    <w:rsid w:val="001067AE"/>
    <w:rsid w:val="00123F1C"/>
    <w:rsid w:val="00131223"/>
    <w:rsid w:val="001371A2"/>
    <w:rsid w:val="001611F9"/>
    <w:rsid w:val="00176D27"/>
    <w:rsid w:val="00180F6C"/>
    <w:rsid w:val="001B0710"/>
    <w:rsid w:val="001B41B9"/>
    <w:rsid w:val="001B70BB"/>
    <w:rsid w:val="001E54F1"/>
    <w:rsid w:val="001F2280"/>
    <w:rsid w:val="001F4B8A"/>
    <w:rsid w:val="002020E2"/>
    <w:rsid w:val="00207ECF"/>
    <w:rsid w:val="00217317"/>
    <w:rsid w:val="00217A1F"/>
    <w:rsid w:val="00247357"/>
    <w:rsid w:val="00273F82"/>
    <w:rsid w:val="00290AF5"/>
    <w:rsid w:val="002A5803"/>
    <w:rsid w:val="002B3885"/>
    <w:rsid w:val="002C0549"/>
    <w:rsid w:val="002E773F"/>
    <w:rsid w:val="002F5DFC"/>
    <w:rsid w:val="002F7B72"/>
    <w:rsid w:val="003009FF"/>
    <w:rsid w:val="00303813"/>
    <w:rsid w:val="00304F30"/>
    <w:rsid w:val="003058E6"/>
    <w:rsid w:val="00314558"/>
    <w:rsid w:val="00315FBD"/>
    <w:rsid w:val="00324E36"/>
    <w:rsid w:val="00343A08"/>
    <w:rsid w:val="00344A9C"/>
    <w:rsid w:val="00347535"/>
    <w:rsid w:val="003611C4"/>
    <w:rsid w:val="003633AC"/>
    <w:rsid w:val="00375E2D"/>
    <w:rsid w:val="00382C11"/>
    <w:rsid w:val="00391F8E"/>
    <w:rsid w:val="00394D3F"/>
    <w:rsid w:val="003962E5"/>
    <w:rsid w:val="003A589A"/>
    <w:rsid w:val="003B30BE"/>
    <w:rsid w:val="003B6440"/>
    <w:rsid w:val="003C3CA0"/>
    <w:rsid w:val="003C58EB"/>
    <w:rsid w:val="003D4ED3"/>
    <w:rsid w:val="003E71DC"/>
    <w:rsid w:val="003F4A6C"/>
    <w:rsid w:val="0040681D"/>
    <w:rsid w:val="00413132"/>
    <w:rsid w:val="004132FA"/>
    <w:rsid w:val="0041353A"/>
    <w:rsid w:val="00420700"/>
    <w:rsid w:val="00425DED"/>
    <w:rsid w:val="0043593C"/>
    <w:rsid w:val="00436283"/>
    <w:rsid w:val="004376ED"/>
    <w:rsid w:val="0045344A"/>
    <w:rsid w:val="00461ECC"/>
    <w:rsid w:val="0047725C"/>
    <w:rsid w:val="004819AD"/>
    <w:rsid w:val="00491132"/>
    <w:rsid w:val="00491DFE"/>
    <w:rsid w:val="0049748D"/>
    <w:rsid w:val="004A4502"/>
    <w:rsid w:val="004C12BF"/>
    <w:rsid w:val="004D254F"/>
    <w:rsid w:val="004E751D"/>
    <w:rsid w:val="004F281D"/>
    <w:rsid w:val="004F361A"/>
    <w:rsid w:val="004F7F6D"/>
    <w:rsid w:val="00505D1B"/>
    <w:rsid w:val="00506F3E"/>
    <w:rsid w:val="005206BC"/>
    <w:rsid w:val="0052677A"/>
    <w:rsid w:val="00530977"/>
    <w:rsid w:val="005317EE"/>
    <w:rsid w:val="00536053"/>
    <w:rsid w:val="005520AB"/>
    <w:rsid w:val="00563B01"/>
    <w:rsid w:val="005660DF"/>
    <w:rsid w:val="0056739E"/>
    <w:rsid w:val="00570145"/>
    <w:rsid w:val="005830D0"/>
    <w:rsid w:val="005901C1"/>
    <w:rsid w:val="005A654D"/>
    <w:rsid w:val="005B308C"/>
    <w:rsid w:val="005C65C1"/>
    <w:rsid w:val="005D07AE"/>
    <w:rsid w:val="005F2FE4"/>
    <w:rsid w:val="006171E8"/>
    <w:rsid w:val="006236B5"/>
    <w:rsid w:val="006330B3"/>
    <w:rsid w:val="00633710"/>
    <w:rsid w:val="00635F8A"/>
    <w:rsid w:val="0065601E"/>
    <w:rsid w:val="0068285E"/>
    <w:rsid w:val="00682E49"/>
    <w:rsid w:val="00685046"/>
    <w:rsid w:val="0069521B"/>
    <w:rsid w:val="006B2D9B"/>
    <w:rsid w:val="006C01E8"/>
    <w:rsid w:val="006C033B"/>
    <w:rsid w:val="006C6A81"/>
    <w:rsid w:val="006D135B"/>
    <w:rsid w:val="006D13D6"/>
    <w:rsid w:val="006E6A6A"/>
    <w:rsid w:val="006F2C2D"/>
    <w:rsid w:val="006F61E8"/>
    <w:rsid w:val="00712D01"/>
    <w:rsid w:val="00714314"/>
    <w:rsid w:val="00714878"/>
    <w:rsid w:val="00720AC9"/>
    <w:rsid w:val="00736690"/>
    <w:rsid w:val="007374E5"/>
    <w:rsid w:val="0074095D"/>
    <w:rsid w:val="00742DD0"/>
    <w:rsid w:val="00750E66"/>
    <w:rsid w:val="00760E48"/>
    <w:rsid w:val="00771A07"/>
    <w:rsid w:val="007738DC"/>
    <w:rsid w:val="00787E0B"/>
    <w:rsid w:val="0079190E"/>
    <w:rsid w:val="007A3334"/>
    <w:rsid w:val="007A46FE"/>
    <w:rsid w:val="007B100B"/>
    <w:rsid w:val="007B7555"/>
    <w:rsid w:val="007D36BF"/>
    <w:rsid w:val="007D4D26"/>
    <w:rsid w:val="007E2920"/>
    <w:rsid w:val="007E6990"/>
    <w:rsid w:val="007F733E"/>
    <w:rsid w:val="007F75AA"/>
    <w:rsid w:val="0080165D"/>
    <w:rsid w:val="00804D4C"/>
    <w:rsid w:val="008066A3"/>
    <w:rsid w:val="008170FA"/>
    <w:rsid w:val="00833F5C"/>
    <w:rsid w:val="008549F8"/>
    <w:rsid w:val="008624B3"/>
    <w:rsid w:val="00866771"/>
    <w:rsid w:val="00882188"/>
    <w:rsid w:val="0089278E"/>
    <w:rsid w:val="008A34C2"/>
    <w:rsid w:val="008A3693"/>
    <w:rsid w:val="008B6687"/>
    <w:rsid w:val="008C18DA"/>
    <w:rsid w:val="008C7174"/>
    <w:rsid w:val="008C7B32"/>
    <w:rsid w:val="008E214B"/>
    <w:rsid w:val="008E4798"/>
    <w:rsid w:val="00915276"/>
    <w:rsid w:val="009156AA"/>
    <w:rsid w:val="009200CA"/>
    <w:rsid w:val="00924D44"/>
    <w:rsid w:val="00925602"/>
    <w:rsid w:val="00934577"/>
    <w:rsid w:val="0093556C"/>
    <w:rsid w:val="009402D6"/>
    <w:rsid w:val="00967DA2"/>
    <w:rsid w:val="00987AAF"/>
    <w:rsid w:val="009C2568"/>
    <w:rsid w:val="009E44F1"/>
    <w:rsid w:val="009E7F2B"/>
    <w:rsid w:val="00A07C48"/>
    <w:rsid w:val="00A26ED5"/>
    <w:rsid w:val="00A32CEA"/>
    <w:rsid w:val="00A36EB1"/>
    <w:rsid w:val="00A42830"/>
    <w:rsid w:val="00A46D91"/>
    <w:rsid w:val="00A55366"/>
    <w:rsid w:val="00A57571"/>
    <w:rsid w:val="00A610DA"/>
    <w:rsid w:val="00A70E17"/>
    <w:rsid w:val="00A72194"/>
    <w:rsid w:val="00A72F47"/>
    <w:rsid w:val="00A74478"/>
    <w:rsid w:val="00A81E37"/>
    <w:rsid w:val="00A93EA0"/>
    <w:rsid w:val="00AD4223"/>
    <w:rsid w:val="00AD5B90"/>
    <w:rsid w:val="00AE5F56"/>
    <w:rsid w:val="00B0119C"/>
    <w:rsid w:val="00B016FE"/>
    <w:rsid w:val="00B01BA5"/>
    <w:rsid w:val="00B061CE"/>
    <w:rsid w:val="00B11873"/>
    <w:rsid w:val="00B170A7"/>
    <w:rsid w:val="00B21698"/>
    <w:rsid w:val="00B2210F"/>
    <w:rsid w:val="00B2232F"/>
    <w:rsid w:val="00B31A00"/>
    <w:rsid w:val="00B32E59"/>
    <w:rsid w:val="00B34AC1"/>
    <w:rsid w:val="00B666D0"/>
    <w:rsid w:val="00B83C3C"/>
    <w:rsid w:val="00B90071"/>
    <w:rsid w:val="00B9195C"/>
    <w:rsid w:val="00BA32D2"/>
    <w:rsid w:val="00BB039B"/>
    <w:rsid w:val="00BD671A"/>
    <w:rsid w:val="00BD71B7"/>
    <w:rsid w:val="00BE22A4"/>
    <w:rsid w:val="00BE368E"/>
    <w:rsid w:val="00BF1BC4"/>
    <w:rsid w:val="00C027CD"/>
    <w:rsid w:val="00C04974"/>
    <w:rsid w:val="00C15BAB"/>
    <w:rsid w:val="00C25A29"/>
    <w:rsid w:val="00C27F75"/>
    <w:rsid w:val="00C3187F"/>
    <w:rsid w:val="00C33BF1"/>
    <w:rsid w:val="00C358BD"/>
    <w:rsid w:val="00C42729"/>
    <w:rsid w:val="00C64C92"/>
    <w:rsid w:val="00C6513E"/>
    <w:rsid w:val="00C7684C"/>
    <w:rsid w:val="00C80EB1"/>
    <w:rsid w:val="00C82452"/>
    <w:rsid w:val="00C94672"/>
    <w:rsid w:val="00CA03A5"/>
    <w:rsid w:val="00CA13B3"/>
    <w:rsid w:val="00CC5514"/>
    <w:rsid w:val="00CC7413"/>
    <w:rsid w:val="00CD099A"/>
    <w:rsid w:val="00CD3D35"/>
    <w:rsid w:val="00CE41F0"/>
    <w:rsid w:val="00D0254C"/>
    <w:rsid w:val="00D05F40"/>
    <w:rsid w:val="00D35B8C"/>
    <w:rsid w:val="00D44E76"/>
    <w:rsid w:val="00D478FC"/>
    <w:rsid w:val="00D5503E"/>
    <w:rsid w:val="00DA1752"/>
    <w:rsid w:val="00DB25D2"/>
    <w:rsid w:val="00DB3F88"/>
    <w:rsid w:val="00DB6C40"/>
    <w:rsid w:val="00DB7A56"/>
    <w:rsid w:val="00DC4E85"/>
    <w:rsid w:val="00DD64B1"/>
    <w:rsid w:val="00DE24E8"/>
    <w:rsid w:val="00DE6AD3"/>
    <w:rsid w:val="00E05051"/>
    <w:rsid w:val="00E05123"/>
    <w:rsid w:val="00E3063F"/>
    <w:rsid w:val="00E418E0"/>
    <w:rsid w:val="00E51DAB"/>
    <w:rsid w:val="00E76D38"/>
    <w:rsid w:val="00E85A5D"/>
    <w:rsid w:val="00E86245"/>
    <w:rsid w:val="00E966BA"/>
    <w:rsid w:val="00E96965"/>
    <w:rsid w:val="00EA77CC"/>
    <w:rsid w:val="00EA7D82"/>
    <w:rsid w:val="00EB062E"/>
    <w:rsid w:val="00EE0CF6"/>
    <w:rsid w:val="00F01201"/>
    <w:rsid w:val="00F072DB"/>
    <w:rsid w:val="00F1254C"/>
    <w:rsid w:val="00F140E7"/>
    <w:rsid w:val="00F16BD8"/>
    <w:rsid w:val="00F20859"/>
    <w:rsid w:val="00F2210D"/>
    <w:rsid w:val="00F36849"/>
    <w:rsid w:val="00F44D8D"/>
    <w:rsid w:val="00F47A43"/>
    <w:rsid w:val="00F74D75"/>
    <w:rsid w:val="00F83B3B"/>
    <w:rsid w:val="00F87B3E"/>
    <w:rsid w:val="00FB06E8"/>
    <w:rsid w:val="00FC0E9C"/>
    <w:rsid w:val="00FC3005"/>
    <w:rsid w:val="00FD1BD4"/>
    <w:rsid w:val="00FD4A2B"/>
    <w:rsid w:val="00FE08CF"/>
    <w:rsid w:val="00FE5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7F3A2"/>
  <w15:chartTrackingRefBased/>
  <w15:docId w15:val="{BF0A229E-39AE-404B-8D30-D16AEAFD2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BA"/>
    <w:pPr>
      <w:tabs>
        <w:tab w:val="center" w:pos="4703"/>
        <w:tab w:val="right" w:pos="9406"/>
      </w:tabs>
      <w:spacing w:after="0" w:line="240" w:lineRule="auto"/>
    </w:pPr>
  </w:style>
  <w:style w:type="character" w:customStyle="1" w:styleId="HeaderChar">
    <w:name w:val="Header Char"/>
    <w:basedOn w:val="DefaultParagraphFont"/>
    <w:link w:val="Header"/>
    <w:uiPriority w:val="99"/>
    <w:rsid w:val="00E966BA"/>
  </w:style>
  <w:style w:type="paragraph" w:styleId="Footer">
    <w:name w:val="footer"/>
    <w:basedOn w:val="Normal"/>
    <w:link w:val="FooterChar"/>
    <w:uiPriority w:val="99"/>
    <w:unhideWhenUsed/>
    <w:rsid w:val="00E966BA"/>
    <w:pPr>
      <w:tabs>
        <w:tab w:val="center" w:pos="4703"/>
        <w:tab w:val="right" w:pos="9406"/>
      </w:tabs>
      <w:spacing w:after="0" w:line="240" w:lineRule="auto"/>
    </w:pPr>
  </w:style>
  <w:style w:type="character" w:customStyle="1" w:styleId="FooterChar">
    <w:name w:val="Footer Char"/>
    <w:basedOn w:val="DefaultParagraphFont"/>
    <w:link w:val="Footer"/>
    <w:uiPriority w:val="99"/>
    <w:rsid w:val="00E966BA"/>
  </w:style>
  <w:style w:type="table" w:styleId="TableGrid">
    <w:name w:val="Table Grid"/>
    <w:basedOn w:val="TableNormal"/>
    <w:uiPriority w:val="39"/>
    <w:rsid w:val="00E96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44D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4D8D"/>
    <w:rPr>
      <w:rFonts w:ascii="Segoe UI" w:hAnsi="Segoe UI" w:cs="Segoe UI"/>
      <w:sz w:val="18"/>
      <w:szCs w:val="18"/>
    </w:rPr>
  </w:style>
  <w:style w:type="character" w:customStyle="1" w:styleId="fontstyle01">
    <w:name w:val="fontstyle01"/>
    <w:basedOn w:val="DefaultParagraphFont"/>
    <w:rsid w:val="00D0254C"/>
    <w:rPr>
      <w:rFonts w:ascii="Calibri" w:hAnsi="Calibri" w:cs="Calibri" w:hint="default"/>
      <w:b w:val="0"/>
      <w:bCs w:val="0"/>
      <w:i w:val="0"/>
      <w:iCs w:val="0"/>
      <w:color w:val="000000"/>
      <w:sz w:val="22"/>
      <w:szCs w:val="22"/>
    </w:rPr>
  </w:style>
  <w:style w:type="paragraph" w:styleId="HTMLPreformatted">
    <w:name w:val="HTML Preformatted"/>
    <w:basedOn w:val="Normal"/>
    <w:link w:val="HTMLPreformattedChar"/>
    <w:uiPriority w:val="99"/>
    <w:unhideWhenUsed/>
    <w:rsid w:val="00C25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25A29"/>
    <w:rPr>
      <w:rFonts w:ascii="Courier New" w:eastAsia="Times New Roman" w:hAnsi="Courier New" w:cs="Courier New"/>
      <w:sz w:val="20"/>
      <w:szCs w:val="20"/>
    </w:rPr>
  </w:style>
  <w:style w:type="paragraph" w:styleId="ListParagraph">
    <w:name w:val="List Paragraph"/>
    <w:basedOn w:val="Normal"/>
    <w:uiPriority w:val="34"/>
    <w:qFormat/>
    <w:rsid w:val="009E7F2B"/>
    <w:pPr>
      <w:ind w:left="720"/>
      <w:contextualSpacing/>
    </w:pPr>
  </w:style>
  <w:style w:type="paragraph" w:styleId="BodyTextIndent">
    <w:name w:val="Body Text Indent"/>
    <w:basedOn w:val="Normal"/>
    <w:link w:val="BodyTextIndentChar"/>
    <w:rsid w:val="00E05123"/>
    <w:pPr>
      <w:numPr>
        <w:numId w:val="5"/>
      </w:numPr>
      <w:adjustRightInd w:val="0"/>
      <w:spacing w:after="240" w:line="240" w:lineRule="auto"/>
      <w:jc w:val="both"/>
    </w:pPr>
    <w:rPr>
      <w:rFonts w:ascii="Times New Roman" w:eastAsia="STZhongsong" w:hAnsi="Times New Roman" w:cs="Times New Roman"/>
      <w:szCs w:val="20"/>
      <w:lang w:val="en-GB" w:eastAsia="zh-CN"/>
    </w:rPr>
  </w:style>
  <w:style w:type="character" w:customStyle="1" w:styleId="BodyTextIndentChar">
    <w:name w:val="Body Text Indent Char"/>
    <w:basedOn w:val="DefaultParagraphFont"/>
    <w:link w:val="BodyTextIndent"/>
    <w:rsid w:val="00E05123"/>
    <w:rPr>
      <w:rFonts w:ascii="Times New Roman" w:eastAsia="STZhongsong" w:hAnsi="Times New Roman" w:cs="Times New Roman"/>
      <w:szCs w:val="20"/>
      <w:lang w:val="en-GB" w:eastAsia="zh-CN"/>
    </w:rPr>
  </w:style>
  <w:style w:type="paragraph" w:styleId="BodyTextIndent2">
    <w:name w:val="Body Text Indent 2"/>
    <w:basedOn w:val="Normal"/>
    <w:link w:val="BodyTextIndent2Char"/>
    <w:rsid w:val="00E05123"/>
    <w:pPr>
      <w:numPr>
        <w:ilvl w:val="1"/>
        <w:numId w:val="5"/>
      </w:numPr>
      <w:adjustRightInd w:val="0"/>
      <w:spacing w:after="240" w:line="240" w:lineRule="auto"/>
      <w:jc w:val="both"/>
    </w:pPr>
    <w:rPr>
      <w:rFonts w:ascii="Times New Roman" w:eastAsia="STZhongsong" w:hAnsi="Times New Roman" w:cs="Times New Roman"/>
      <w:szCs w:val="20"/>
      <w:lang w:val="en-GB" w:eastAsia="zh-CN"/>
    </w:rPr>
  </w:style>
  <w:style w:type="character" w:customStyle="1" w:styleId="BodyTextIndent2Char">
    <w:name w:val="Body Text Indent 2 Char"/>
    <w:basedOn w:val="DefaultParagraphFont"/>
    <w:link w:val="BodyTextIndent2"/>
    <w:rsid w:val="00E05123"/>
    <w:rPr>
      <w:rFonts w:ascii="Times New Roman" w:eastAsia="STZhongsong" w:hAnsi="Times New Roman" w:cs="Times New Roman"/>
      <w:szCs w:val="20"/>
      <w:lang w:val="en-GB" w:eastAsia="zh-CN"/>
    </w:rPr>
  </w:style>
  <w:style w:type="paragraph" w:customStyle="1" w:styleId="DefinitionNumbering1">
    <w:name w:val="Definition Numbering 1"/>
    <w:basedOn w:val="Normal"/>
    <w:rsid w:val="00E05123"/>
    <w:pPr>
      <w:numPr>
        <w:ilvl w:val="2"/>
        <w:numId w:val="5"/>
      </w:numPr>
      <w:tabs>
        <w:tab w:val="clear" w:pos="1648"/>
        <w:tab w:val="num" w:pos="1800"/>
      </w:tabs>
      <w:adjustRightInd w:val="0"/>
      <w:spacing w:after="240" w:line="240" w:lineRule="auto"/>
      <w:ind w:left="1800"/>
      <w:jc w:val="both"/>
      <w:outlineLvl w:val="0"/>
    </w:pPr>
    <w:rPr>
      <w:rFonts w:ascii="Times New Roman" w:eastAsia="STZhongsong" w:hAnsi="Times New Roman" w:cs="Times New Roman"/>
      <w:szCs w:val="20"/>
      <w:lang w:val="en-GB" w:eastAsia="zh-CN"/>
    </w:rPr>
  </w:style>
  <w:style w:type="paragraph" w:customStyle="1" w:styleId="DefinitionNumbering2">
    <w:name w:val="Definition Numbering 2"/>
    <w:basedOn w:val="Normal"/>
    <w:rsid w:val="00E05123"/>
    <w:pPr>
      <w:numPr>
        <w:ilvl w:val="3"/>
        <w:numId w:val="5"/>
      </w:numPr>
      <w:adjustRightInd w:val="0"/>
      <w:spacing w:after="240" w:line="240" w:lineRule="auto"/>
      <w:jc w:val="both"/>
      <w:outlineLvl w:val="1"/>
    </w:pPr>
    <w:rPr>
      <w:rFonts w:ascii="Times New Roman" w:eastAsia="STZhongsong" w:hAnsi="Times New Roman" w:cs="Times New Roman"/>
      <w:szCs w:val="20"/>
      <w:lang w:val="en-GB" w:eastAsia="zh-CN"/>
    </w:rPr>
  </w:style>
  <w:style w:type="paragraph" w:customStyle="1" w:styleId="DefinitionNumbering3">
    <w:name w:val="Definition Numbering 3"/>
    <w:basedOn w:val="Normal"/>
    <w:rsid w:val="00E05123"/>
    <w:pPr>
      <w:numPr>
        <w:ilvl w:val="4"/>
        <w:numId w:val="5"/>
      </w:numPr>
      <w:adjustRightInd w:val="0"/>
      <w:spacing w:after="240" w:line="240" w:lineRule="auto"/>
      <w:jc w:val="both"/>
      <w:outlineLvl w:val="2"/>
    </w:pPr>
    <w:rPr>
      <w:rFonts w:ascii="Times New Roman" w:eastAsia="STZhongsong" w:hAnsi="Times New Roman" w:cs="Times New Roman"/>
      <w:szCs w:val="20"/>
      <w:lang w:val="en-GB" w:eastAsia="zh-CN"/>
    </w:rPr>
  </w:style>
  <w:style w:type="paragraph" w:customStyle="1" w:styleId="DefinitionNumbering4">
    <w:name w:val="Definition Numbering 4"/>
    <w:basedOn w:val="Normal"/>
    <w:rsid w:val="00E05123"/>
    <w:pPr>
      <w:numPr>
        <w:ilvl w:val="5"/>
        <w:numId w:val="5"/>
      </w:numPr>
      <w:adjustRightInd w:val="0"/>
      <w:spacing w:after="240" w:line="240" w:lineRule="auto"/>
      <w:jc w:val="both"/>
      <w:outlineLvl w:val="3"/>
    </w:pPr>
    <w:rPr>
      <w:rFonts w:ascii="Times New Roman" w:eastAsia="STZhongsong" w:hAnsi="Times New Roman" w:cs="Times New Roman"/>
      <w:szCs w:val="20"/>
      <w:lang w:val="en-GB" w:eastAsia="zh-CN"/>
    </w:rPr>
  </w:style>
  <w:style w:type="paragraph" w:customStyle="1" w:styleId="DefinitionNumbering5">
    <w:name w:val="Definition Numbering 5"/>
    <w:basedOn w:val="Normal"/>
    <w:rsid w:val="00E05123"/>
    <w:pPr>
      <w:numPr>
        <w:ilvl w:val="6"/>
        <w:numId w:val="5"/>
      </w:numPr>
      <w:adjustRightInd w:val="0"/>
      <w:spacing w:after="240" w:line="240" w:lineRule="auto"/>
      <w:jc w:val="both"/>
      <w:outlineLvl w:val="4"/>
    </w:pPr>
    <w:rPr>
      <w:rFonts w:ascii="Times New Roman" w:eastAsia="STZhongsong" w:hAnsi="Times New Roman" w:cs="Times New Roman"/>
      <w:szCs w:val="20"/>
      <w:lang w:val="en-GB" w:eastAsia="zh-CN"/>
    </w:rPr>
  </w:style>
  <w:style w:type="paragraph" w:customStyle="1" w:styleId="DefinitionNumbering6">
    <w:name w:val="Definition Numbering 6"/>
    <w:basedOn w:val="Normal"/>
    <w:rsid w:val="00E05123"/>
    <w:pPr>
      <w:numPr>
        <w:ilvl w:val="7"/>
        <w:numId w:val="5"/>
      </w:numPr>
      <w:adjustRightInd w:val="0"/>
      <w:spacing w:after="240" w:line="240" w:lineRule="auto"/>
      <w:jc w:val="both"/>
      <w:outlineLvl w:val="5"/>
    </w:pPr>
    <w:rPr>
      <w:rFonts w:ascii="Times New Roman" w:eastAsia="STZhongsong" w:hAnsi="Times New Roman" w:cs="Times New Roman"/>
      <w:szCs w:val="20"/>
      <w:lang w:val="en-GB" w:eastAsia="zh-CN"/>
    </w:rPr>
  </w:style>
  <w:style w:type="paragraph" w:customStyle="1" w:styleId="DefinitionNumbering7">
    <w:name w:val="Definition Numbering 7"/>
    <w:basedOn w:val="Normal"/>
    <w:rsid w:val="00E05123"/>
    <w:pPr>
      <w:numPr>
        <w:ilvl w:val="8"/>
        <w:numId w:val="5"/>
      </w:numPr>
      <w:adjustRightInd w:val="0"/>
      <w:spacing w:after="240" w:line="240" w:lineRule="auto"/>
      <w:jc w:val="both"/>
      <w:outlineLvl w:val="6"/>
    </w:pPr>
    <w:rPr>
      <w:rFonts w:ascii="Times New Roman" w:eastAsia="STZhongsong" w:hAnsi="Times New Roman" w:cs="Times New Roman"/>
      <w:szCs w:val="20"/>
      <w:lang w:val="en-GB" w:eastAsia="zh-CN"/>
    </w:rPr>
  </w:style>
  <w:style w:type="paragraph" w:styleId="FootnoteText">
    <w:name w:val="footnote text"/>
    <w:basedOn w:val="Normal"/>
    <w:link w:val="FootnoteTextChar"/>
    <w:uiPriority w:val="99"/>
    <w:semiHidden/>
    <w:unhideWhenUsed/>
    <w:rsid w:val="00273F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3F82"/>
    <w:rPr>
      <w:sz w:val="20"/>
      <w:szCs w:val="20"/>
    </w:rPr>
  </w:style>
  <w:style w:type="character" w:styleId="FootnoteReference">
    <w:name w:val="footnote reference"/>
    <w:basedOn w:val="DefaultParagraphFont"/>
    <w:uiPriority w:val="99"/>
    <w:semiHidden/>
    <w:unhideWhenUsed/>
    <w:rsid w:val="00273F82"/>
    <w:rPr>
      <w:vertAlign w:val="superscript"/>
    </w:rPr>
  </w:style>
  <w:style w:type="character" w:styleId="Hyperlink">
    <w:name w:val="Hyperlink"/>
    <w:basedOn w:val="DefaultParagraphFont"/>
    <w:uiPriority w:val="99"/>
    <w:unhideWhenUsed/>
    <w:rsid w:val="00273F82"/>
    <w:rPr>
      <w:color w:val="0000FF"/>
      <w:u w:val="single"/>
    </w:rPr>
  </w:style>
  <w:style w:type="character" w:styleId="UnresolvedMention">
    <w:name w:val="Unresolved Mention"/>
    <w:basedOn w:val="DefaultParagraphFont"/>
    <w:uiPriority w:val="99"/>
    <w:semiHidden/>
    <w:unhideWhenUsed/>
    <w:rsid w:val="003058E6"/>
    <w:rPr>
      <w:color w:val="605E5C"/>
      <w:shd w:val="clear" w:color="auto" w:fill="E1DFDD"/>
    </w:rPr>
  </w:style>
  <w:style w:type="character" w:styleId="CommentReference">
    <w:name w:val="annotation reference"/>
    <w:basedOn w:val="DefaultParagraphFont"/>
    <w:uiPriority w:val="99"/>
    <w:semiHidden/>
    <w:unhideWhenUsed/>
    <w:rsid w:val="00420700"/>
    <w:rPr>
      <w:sz w:val="16"/>
      <w:szCs w:val="16"/>
    </w:rPr>
  </w:style>
  <w:style w:type="paragraph" w:styleId="CommentText">
    <w:name w:val="annotation text"/>
    <w:basedOn w:val="Normal"/>
    <w:link w:val="CommentTextChar"/>
    <w:uiPriority w:val="99"/>
    <w:semiHidden/>
    <w:unhideWhenUsed/>
    <w:rsid w:val="00420700"/>
    <w:pPr>
      <w:spacing w:line="240" w:lineRule="auto"/>
    </w:pPr>
    <w:rPr>
      <w:sz w:val="20"/>
      <w:szCs w:val="20"/>
    </w:rPr>
  </w:style>
  <w:style w:type="character" w:customStyle="1" w:styleId="CommentTextChar">
    <w:name w:val="Comment Text Char"/>
    <w:basedOn w:val="DefaultParagraphFont"/>
    <w:link w:val="CommentText"/>
    <w:uiPriority w:val="99"/>
    <w:semiHidden/>
    <w:rsid w:val="00420700"/>
    <w:rPr>
      <w:sz w:val="20"/>
      <w:szCs w:val="20"/>
    </w:rPr>
  </w:style>
  <w:style w:type="paragraph" w:styleId="CommentSubject">
    <w:name w:val="annotation subject"/>
    <w:basedOn w:val="CommentText"/>
    <w:next w:val="CommentText"/>
    <w:link w:val="CommentSubjectChar"/>
    <w:uiPriority w:val="99"/>
    <w:semiHidden/>
    <w:unhideWhenUsed/>
    <w:rsid w:val="00420700"/>
    <w:rPr>
      <w:b/>
      <w:bCs/>
    </w:rPr>
  </w:style>
  <w:style w:type="character" w:customStyle="1" w:styleId="CommentSubjectChar">
    <w:name w:val="Comment Subject Char"/>
    <w:basedOn w:val="CommentTextChar"/>
    <w:link w:val="CommentSubject"/>
    <w:uiPriority w:val="99"/>
    <w:semiHidden/>
    <w:rsid w:val="004207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32409">
      <w:bodyDiv w:val="1"/>
      <w:marLeft w:val="0"/>
      <w:marRight w:val="0"/>
      <w:marTop w:val="0"/>
      <w:marBottom w:val="0"/>
      <w:divBdr>
        <w:top w:val="none" w:sz="0" w:space="0" w:color="auto"/>
        <w:left w:val="none" w:sz="0" w:space="0" w:color="auto"/>
        <w:bottom w:val="none" w:sz="0" w:space="0" w:color="auto"/>
        <w:right w:val="none" w:sz="0" w:space="0" w:color="auto"/>
      </w:divBdr>
      <w:divsChild>
        <w:div w:id="1097748292">
          <w:marLeft w:val="0"/>
          <w:marRight w:val="0"/>
          <w:marTop w:val="75"/>
          <w:marBottom w:val="0"/>
          <w:divBdr>
            <w:top w:val="none" w:sz="0" w:space="0" w:color="auto"/>
            <w:left w:val="none" w:sz="0" w:space="0" w:color="auto"/>
            <w:bottom w:val="none" w:sz="0" w:space="0" w:color="auto"/>
            <w:right w:val="none" w:sz="0" w:space="0" w:color="auto"/>
          </w:divBdr>
        </w:div>
      </w:divsChild>
    </w:div>
    <w:div w:id="840923481">
      <w:bodyDiv w:val="1"/>
      <w:marLeft w:val="0"/>
      <w:marRight w:val="0"/>
      <w:marTop w:val="0"/>
      <w:marBottom w:val="0"/>
      <w:divBdr>
        <w:top w:val="none" w:sz="0" w:space="0" w:color="auto"/>
        <w:left w:val="none" w:sz="0" w:space="0" w:color="auto"/>
        <w:bottom w:val="none" w:sz="0" w:space="0" w:color="auto"/>
        <w:right w:val="none" w:sz="0" w:space="0" w:color="auto"/>
      </w:divBdr>
    </w:div>
    <w:div w:id="886573101">
      <w:bodyDiv w:val="1"/>
      <w:marLeft w:val="0"/>
      <w:marRight w:val="0"/>
      <w:marTop w:val="0"/>
      <w:marBottom w:val="0"/>
      <w:divBdr>
        <w:top w:val="none" w:sz="0" w:space="0" w:color="auto"/>
        <w:left w:val="none" w:sz="0" w:space="0" w:color="auto"/>
        <w:bottom w:val="none" w:sz="0" w:space="0" w:color="auto"/>
        <w:right w:val="none" w:sz="0" w:space="0" w:color="auto"/>
      </w:divBdr>
    </w:div>
    <w:div w:id="1008100198">
      <w:bodyDiv w:val="1"/>
      <w:marLeft w:val="0"/>
      <w:marRight w:val="0"/>
      <w:marTop w:val="0"/>
      <w:marBottom w:val="0"/>
      <w:divBdr>
        <w:top w:val="none" w:sz="0" w:space="0" w:color="auto"/>
        <w:left w:val="none" w:sz="0" w:space="0" w:color="auto"/>
        <w:bottom w:val="none" w:sz="0" w:space="0" w:color="auto"/>
        <w:right w:val="none" w:sz="0" w:space="0" w:color="auto"/>
      </w:divBdr>
    </w:div>
    <w:div w:id="1020618743">
      <w:bodyDiv w:val="1"/>
      <w:marLeft w:val="0"/>
      <w:marRight w:val="0"/>
      <w:marTop w:val="0"/>
      <w:marBottom w:val="0"/>
      <w:divBdr>
        <w:top w:val="none" w:sz="0" w:space="0" w:color="auto"/>
        <w:left w:val="none" w:sz="0" w:space="0" w:color="auto"/>
        <w:bottom w:val="none" w:sz="0" w:space="0" w:color="auto"/>
        <w:right w:val="none" w:sz="0" w:space="0" w:color="auto"/>
      </w:divBdr>
    </w:div>
    <w:div w:id="1535073335">
      <w:bodyDiv w:val="1"/>
      <w:marLeft w:val="0"/>
      <w:marRight w:val="0"/>
      <w:marTop w:val="0"/>
      <w:marBottom w:val="0"/>
      <w:divBdr>
        <w:top w:val="none" w:sz="0" w:space="0" w:color="auto"/>
        <w:left w:val="none" w:sz="0" w:space="0" w:color="auto"/>
        <w:bottom w:val="none" w:sz="0" w:space="0" w:color="auto"/>
        <w:right w:val="none" w:sz="0" w:space="0" w:color="auto"/>
      </w:divBdr>
    </w:div>
    <w:div w:id="1541937349">
      <w:bodyDiv w:val="1"/>
      <w:marLeft w:val="0"/>
      <w:marRight w:val="0"/>
      <w:marTop w:val="0"/>
      <w:marBottom w:val="0"/>
      <w:divBdr>
        <w:top w:val="none" w:sz="0" w:space="0" w:color="auto"/>
        <w:left w:val="none" w:sz="0" w:space="0" w:color="auto"/>
        <w:bottom w:val="none" w:sz="0" w:space="0" w:color="auto"/>
        <w:right w:val="none" w:sz="0" w:space="0" w:color="auto"/>
      </w:divBdr>
    </w:div>
    <w:div w:id="190965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0A36A-144E-4C52-A779-FB155A13C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1016</Words>
  <Characters>5793</Characters>
  <Application>Microsoft Office Word</Application>
  <DocSecurity>0</DocSecurity>
  <Lines>48</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Vladislava Tsekova</dc:creator>
  <cp:keywords/>
  <dc:description/>
  <cp:lastModifiedBy>Georgi</cp:lastModifiedBy>
  <cp:revision>2</cp:revision>
  <cp:lastPrinted>2019-02-14T09:08:00Z</cp:lastPrinted>
  <dcterms:created xsi:type="dcterms:W3CDTF">2020-10-30T07:39:00Z</dcterms:created>
  <dcterms:modified xsi:type="dcterms:W3CDTF">2020-10-30T07:39:00Z</dcterms:modified>
</cp:coreProperties>
</file>